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560" w:rsidRDefault="009E0560" w:rsidP="008D0A13">
      <w:pPr>
        <w:spacing w:line="480" w:lineRule="auto"/>
        <w:jc w:val="center"/>
        <w:rPr>
          <w:rFonts w:ascii="Times New Roman" w:hAnsi="Times New Roman" w:cs="Times New Roman"/>
          <w:sz w:val="24"/>
          <w:szCs w:val="24"/>
        </w:rPr>
      </w:pPr>
    </w:p>
    <w:p w:rsidR="009E0560" w:rsidRDefault="009E0560" w:rsidP="008D0A13">
      <w:pPr>
        <w:spacing w:line="480" w:lineRule="auto"/>
        <w:jc w:val="center"/>
        <w:rPr>
          <w:rFonts w:ascii="Times New Roman" w:hAnsi="Times New Roman" w:cs="Times New Roman"/>
          <w:sz w:val="24"/>
          <w:szCs w:val="24"/>
        </w:rPr>
      </w:pPr>
    </w:p>
    <w:p w:rsidR="009E0560" w:rsidRDefault="009E0560" w:rsidP="008D0A13">
      <w:pPr>
        <w:spacing w:line="480" w:lineRule="auto"/>
        <w:jc w:val="center"/>
        <w:rPr>
          <w:rFonts w:ascii="Times New Roman" w:hAnsi="Times New Roman" w:cs="Times New Roman"/>
          <w:sz w:val="24"/>
          <w:szCs w:val="24"/>
        </w:rPr>
      </w:pPr>
    </w:p>
    <w:p w:rsidR="009E0560" w:rsidRDefault="009E0560" w:rsidP="008D0A13">
      <w:pPr>
        <w:spacing w:line="480" w:lineRule="auto"/>
        <w:jc w:val="center"/>
        <w:rPr>
          <w:rFonts w:ascii="Times New Roman" w:hAnsi="Times New Roman" w:cs="Times New Roman"/>
          <w:sz w:val="24"/>
          <w:szCs w:val="24"/>
        </w:rPr>
      </w:pPr>
    </w:p>
    <w:p w:rsidR="009E0560" w:rsidRDefault="009E0560" w:rsidP="008D0A13">
      <w:pPr>
        <w:spacing w:line="480" w:lineRule="auto"/>
        <w:jc w:val="center"/>
        <w:rPr>
          <w:rFonts w:ascii="Times New Roman" w:hAnsi="Times New Roman" w:cs="Times New Roman"/>
          <w:sz w:val="24"/>
          <w:szCs w:val="24"/>
        </w:rPr>
      </w:pPr>
    </w:p>
    <w:p w:rsidR="009E0560" w:rsidRDefault="009E0560" w:rsidP="008D0A13">
      <w:pPr>
        <w:spacing w:line="480" w:lineRule="auto"/>
        <w:jc w:val="center"/>
        <w:rPr>
          <w:rFonts w:ascii="Times New Roman" w:hAnsi="Times New Roman" w:cs="Times New Roman"/>
          <w:sz w:val="24"/>
          <w:szCs w:val="24"/>
        </w:rPr>
      </w:pPr>
    </w:p>
    <w:p w:rsidR="00205FA4" w:rsidRPr="00AF3E3D" w:rsidRDefault="00BE48BA" w:rsidP="008D0A13">
      <w:pPr>
        <w:spacing w:line="480" w:lineRule="auto"/>
        <w:jc w:val="center"/>
        <w:rPr>
          <w:rFonts w:ascii="Times New Roman" w:hAnsi="Times New Roman" w:cs="Times New Roman"/>
          <w:sz w:val="24"/>
          <w:szCs w:val="24"/>
        </w:rPr>
      </w:pPr>
      <w:r w:rsidRPr="00AF3E3D">
        <w:rPr>
          <w:rFonts w:ascii="Times New Roman" w:hAnsi="Times New Roman" w:cs="Times New Roman"/>
          <w:sz w:val="24"/>
          <w:szCs w:val="24"/>
        </w:rPr>
        <w:t>Information and Supply Chain Systems</w:t>
      </w:r>
    </w:p>
    <w:p w:rsidR="002552E5" w:rsidRPr="00AF3E3D" w:rsidRDefault="00BE48BA" w:rsidP="008D0A13">
      <w:pPr>
        <w:spacing w:line="480" w:lineRule="auto"/>
        <w:jc w:val="center"/>
        <w:rPr>
          <w:rFonts w:ascii="Times New Roman" w:hAnsi="Times New Roman" w:cs="Times New Roman"/>
          <w:sz w:val="24"/>
          <w:szCs w:val="24"/>
        </w:rPr>
      </w:pPr>
      <w:r w:rsidRPr="00AF3E3D">
        <w:rPr>
          <w:rFonts w:ascii="Times New Roman" w:hAnsi="Times New Roman" w:cs="Times New Roman"/>
          <w:sz w:val="24"/>
          <w:szCs w:val="24"/>
        </w:rPr>
        <w:t>Name:</w:t>
      </w:r>
    </w:p>
    <w:p w:rsidR="002552E5" w:rsidRPr="00AF3E3D" w:rsidRDefault="00BE48BA" w:rsidP="008D0A13">
      <w:pPr>
        <w:spacing w:line="480" w:lineRule="auto"/>
        <w:jc w:val="center"/>
        <w:rPr>
          <w:rFonts w:ascii="Times New Roman" w:hAnsi="Times New Roman" w:cs="Times New Roman"/>
          <w:sz w:val="24"/>
          <w:szCs w:val="24"/>
        </w:rPr>
      </w:pPr>
      <w:r w:rsidRPr="00AF3E3D">
        <w:rPr>
          <w:rFonts w:ascii="Times New Roman" w:hAnsi="Times New Roman" w:cs="Times New Roman"/>
          <w:sz w:val="24"/>
          <w:szCs w:val="24"/>
        </w:rPr>
        <w:t>Institution:</w:t>
      </w:r>
    </w:p>
    <w:p w:rsidR="002552E5" w:rsidRPr="00AF3E3D" w:rsidRDefault="00BE48BA" w:rsidP="008D0A13">
      <w:pPr>
        <w:spacing w:line="480" w:lineRule="auto"/>
        <w:jc w:val="center"/>
        <w:rPr>
          <w:rFonts w:ascii="Times New Roman" w:hAnsi="Times New Roman" w:cs="Times New Roman"/>
          <w:sz w:val="24"/>
          <w:szCs w:val="24"/>
        </w:rPr>
      </w:pPr>
      <w:r w:rsidRPr="00AF3E3D">
        <w:rPr>
          <w:rFonts w:ascii="Times New Roman" w:hAnsi="Times New Roman" w:cs="Times New Roman"/>
          <w:sz w:val="24"/>
          <w:szCs w:val="24"/>
        </w:rPr>
        <w:t>Date:</w:t>
      </w:r>
    </w:p>
    <w:p w:rsidR="00CC28BE"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br w:type="page"/>
      </w:r>
      <w:bookmarkStart w:id="0" w:name="_GoBack"/>
      <w:bookmarkEnd w:id="0"/>
    </w:p>
    <w:p w:rsidR="002552E5"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lastRenderedPageBreak/>
        <w:t xml:space="preserve">Introduction </w:t>
      </w:r>
    </w:p>
    <w:p w:rsidR="00A210C7"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In today’s business environment, </w:t>
      </w:r>
      <w:r w:rsidR="00D61A82" w:rsidRPr="00AF3E3D">
        <w:rPr>
          <w:rFonts w:ascii="Times New Roman" w:hAnsi="Times New Roman" w:cs="Times New Roman"/>
          <w:sz w:val="24"/>
          <w:szCs w:val="24"/>
        </w:rPr>
        <w:t xml:space="preserve">one of the significant challenges that businesses face is the lack of effective supplier-consumer practices. These practices are imperative because they determine the ability of an organization to attract a loyal consumer base. </w:t>
      </w:r>
      <w:r w:rsidR="00882021" w:rsidRPr="00AF3E3D">
        <w:rPr>
          <w:rFonts w:ascii="Times New Roman" w:hAnsi="Times New Roman" w:cs="Times New Roman"/>
          <w:sz w:val="24"/>
          <w:szCs w:val="24"/>
        </w:rPr>
        <w:t>Suppliers and consumers should adopt ethical practices in the process of conducting business. Suppliers should provide customers with genuine products, which are of high quality and at affordable prices.</w:t>
      </w:r>
      <w:r w:rsidR="00A72BDB" w:rsidRPr="00AF3E3D">
        <w:rPr>
          <w:rFonts w:ascii="Times New Roman" w:hAnsi="Times New Roman" w:cs="Times New Roman"/>
          <w:sz w:val="24"/>
          <w:szCs w:val="24"/>
        </w:rPr>
        <w:t xml:space="preserve"> This paper will explore supplier-to-consumer practices associated with the recent growth in </w:t>
      </w:r>
      <w:r w:rsidR="009A174A" w:rsidRPr="00AF3E3D">
        <w:rPr>
          <w:rFonts w:ascii="Times New Roman" w:hAnsi="Times New Roman" w:cs="Times New Roman"/>
          <w:sz w:val="24"/>
          <w:szCs w:val="24"/>
        </w:rPr>
        <w:t>ACME and increasing demand for quicker responsiveness to consumers. The project will seek to acquire a deeper understanding of the sales practices that the company has employed to enhance the growth of its consumer base. To address the growing consumer base, ACME Corp. has used different strategies to improve its response time to customers.</w:t>
      </w:r>
    </w:p>
    <w:p w:rsidR="00A210C7"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ACME Corporation is a company that focuses on </w:t>
      </w:r>
      <w:r w:rsidR="008541C3" w:rsidRPr="00AF3E3D">
        <w:rPr>
          <w:rFonts w:ascii="Times New Roman" w:hAnsi="Times New Roman" w:cs="Times New Roman"/>
          <w:sz w:val="24"/>
          <w:szCs w:val="24"/>
        </w:rPr>
        <w:t xml:space="preserve">designing and marketing leading-edge devices known as voice assistants. These devices are components in larger appliances or machines, which makes the company a significant contributor during the construction process. </w:t>
      </w:r>
      <w:r w:rsidR="00506A29" w:rsidRPr="00AF3E3D">
        <w:rPr>
          <w:rFonts w:ascii="Times New Roman" w:hAnsi="Times New Roman" w:cs="Times New Roman"/>
          <w:sz w:val="24"/>
          <w:szCs w:val="24"/>
        </w:rPr>
        <w:t>The voice assistants that are developed are add-on boxes, which are used as plug and play devices</w:t>
      </w:r>
      <w:r w:rsidR="00EC5330" w:rsidRPr="00AF3E3D">
        <w:rPr>
          <w:rFonts w:ascii="Times New Roman" w:hAnsi="Times New Roman" w:cs="Times New Roman"/>
          <w:sz w:val="24"/>
          <w:szCs w:val="24"/>
        </w:rPr>
        <w:t xml:space="preserve"> across a wide range of IoT products. ACME Corp. outsources its manufacturing to low-cost suppliers</w:t>
      </w:r>
      <w:r w:rsidR="005113D8" w:rsidRPr="00AF3E3D">
        <w:rPr>
          <w:rFonts w:ascii="Times New Roman" w:hAnsi="Times New Roman" w:cs="Times New Roman"/>
          <w:sz w:val="24"/>
          <w:szCs w:val="24"/>
        </w:rPr>
        <w:t xml:space="preserve">. These suppliers are closer to electronic component suppliers and provide cheap labour, which increases the ability of the company to make profits. </w:t>
      </w:r>
      <w:r w:rsidR="00F27328" w:rsidRPr="00AF3E3D">
        <w:rPr>
          <w:rFonts w:ascii="Times New Roman" w:hAnsi="Times New Roman" w:cs="Times New Roman"/>
          <w:sz w:val="24"/>
          <w:szCs w:val="24"/>
        </w:rPr>
        <w:t>The data used to evaluate supplier-to-consumer practices will be sourced from the U.S. Census Bureau and the company’s enterprise resource planning (ERP), which manages and integrates the human resources, operations, supply chain, company finances, and reporting</w:t>
      </w:r>
      <w:r w:rsidR="00A20E96" w:rsidRPr="00AF3E3D">
        <w:rPr>
          <w:rFonts w:ascii="Times New Roman" w:hAnsi="Times New Roman" w:cs="Times New Roman"/>
          <w:sz w:val="24"/>
          <w:szCs w:val="24"/>
        </w:rPr>
        <w:t xml:space="preserve"> (</w:t>
      </w:r>
      <w:r w:rsidR="00D902B1" w:rsidRPr="00AF3E3D">
        <w:rPr>
          <w:rFonts w:ascii="Times New Roman" w:hAnsi="Times New Roman" w:cs="Times New Roman"/>
          <w:sz w:val="24"/>
          <w:szCs w:val="24"/>
        </w:rPr>
        <w:t>Rong, Huang, and Hou, 2005)</w:t>
      </w:r>
      <w:r w:rsidR="00F27328" w:rsidRPr="00AF3E3D">
        <w:rPr>
          <w:rFonts w:ascii="Times New Roman" w:hAnsi="Times New Roman" w:cs="Times New Roman"/>
          <w:sz w:val="24"/>
          <w:szCs w:val="24"/>
        </w:rPr>
        <w:t>.</w:t>
      </w:r>
      <w:r w:rsidR="002A4187" w:rsidRPr="00AF3E3D">
        <w:rPr>
          <w:rFonts w:ascii="Times New Roman" w:hAnsi="Times New Roman" w:cs="Times New Roman"/>
          <w:sz w:val="24"/>
          <w:szCs w:val="24"/>
        </w:rPr>
        <w:t xml:space="preserve"> On the other hand,</w:t>
      </w:r>
      <w:r w:rsidR="00F27328" w:rsidRPr="00AF3E3D">
        <w:rPr>
          <w:rFonts w:ascii="Times New Roman" w:hAnsi="Times New Roman" w:cs="Times New Roman"/>
          <w:sz w:val="24"/>
          <w:szCs w:val="24"/>
        </w:rPr>
        <w:t xml:space="preserve"> </w:t>
      </w:r>
      <w:r w:rsidR="002A4187" w:rsidRPr="00AF3E3D">
        <w:rPr>
          <w:rFonts w:ascii="Times New Roman" w:hAnsi="Times New Roman" w:cs="Times New Roman"/>
          <w:sz w:val="24"/>
          <w:szCs w:val="24"/>
        </w:rPr>
        <w:t>t</w:t>
      </w:r>
      <w:r w:rsidR="00BA1DBB" w:rsidRPr="00AF3E3D">
        <w:rPr>
          <w:rFonts w:ascii="Times New Roman" w:hAnsi="Times New Roman" w:cs="Times New Roman"/>
          <w:sz w:val="24"/>
          <w:szCs w:val="24"/>
        </w:rPr>
        <w:t xml:space="preserve">he U.S. Census Bureau will provide data on the number of potential consumers that the company can reach. </w:t>
      </w:r>
      <w:r w:rsidR="002A4187" w:rsidRPr="00AF3E3D">
        <w:rPr>
          <w:rFonts w:ascii="Times New Roman" w:hAnsi="Times New Roman" w:cs="Times New Roman"/>
          <w:sz w:val="24"/>
          <w:szCs w:val="24"/>
        </w:rPr>
        <w:t xml:space="preserve">This source will also provide information on population changes in different areas. </w:t>
      </w:r>
    </w:p>
    <w:p w:rsidR="00D11DA4"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lastRenderedPageBreak/>
        <w:t>These two sources</w:t>
      </w:r>
      <w:r w:rsidRPr="00AF3E3D">
        <w:rPr>
          <w:rFonts w:ascii="Times New Roman" w:hAnsi="Times New Roman" w:cs="Times New Roman"/>
          <w:sz w:val="24"/>
          <w:szCs w:val="24"/>
        </w:rPr>
        <w:t xml:space="preserve"> of data will </w:t>
      </w:r>
      <w:r w:rsidR="00273FD2" w:rsidRPr="00AF3E3D">
        <w:rPr>
          <w:rFonts w:ascii="Times New Roman" w:hAnsi="Times New Roman" w:cs="Times New Roman"/>
          <w:sz w:val="24"/>
          <w:szCs w:val="24"/>
        </w:rPr>
        <w:t xml:space="preserve">be imperative because they will help us identify trends from different perspectives. These perspectives help the leadership of the organization to employ excellent supplier practices that can be able to enhance supplier-consumer relationships. </w:t>
      </w:r>
      <w:r w:rsidR="00CE7A6E" w:rsidRPr="00AF3E3D">
        <w:rPr>
          <w:rFonts w:ascii="Times New Roman" w:hAnsi="Times New Roman" w:cs="Times New Roman"/>
          <w:sz w:val="24"/>
          <w:szCs w:val="24"/>
        </w:rPr>
        <w:t xml:space="preserve">This report will also discuss how the data obtained from these sources will help the company make informed sales and supply chain decisions. </w:t>
      </w:r>
      <w:r w:rsidR="0043727B" w:rsidRPr="00AF3E3D">
        <w:rPr>
          <w:rFonts w:ascii="Times New Roman" w:hAnsi="Times New Roman" w:cs="Times New Roman"/>
          <w:sz w:val="24"/>
          <w:szCs w:val="24"/>
        </w:rPr>
        <w:t xml:space="preserve">Data will also be reviewed to assist in the development of recommendations on purchasing and logistics. Besides, the report will include recommendations for </w:t>
      </w:r>
      <w:r w:rsidR="00900FE3" w:rsidRPr="00AF3E3D">
        <w:rPr>
          <w:rFonts w:ascii="Times New Roman" w:hAnsi="Times New Roman" w:cs="Times New Roman"/>
          <w:sz w:val="24"/>
          <w:szCs w:val="24"/>
        </w:rPr>
        <w:t>inventory holding cost rate and policies and transportation of products from manufacturers to distribution centres.</w:t>
      </w:r>
    </w:p>
    <w:p w:rsidR="00A210C7"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Management information systems supporting sales </w:t>
      </w:r>
    </w:p>
    <w:p w:rsidR="00A210C7"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Since the inception of the company, </w:t>
      </w:r>
      <w:r w:rsidR="00EA6A15" w:rsidRPr="00AF3E3D">
        <w:rPr>
          <w:rFonts w:ascii="Times New Roman" w:hAnsi="Times New Roman" w:cs="Times New Roman"/>
          <w:sz w:val="24"/>
          <w:szCs w:val="24"/>
        </w:rPr>
        <w:t>the distribution system relied upon the use of software to manage its sales, finances, and operational fun</w:t>
      </w:r>
      <w:r w:rsidR="00323508" w:rsidRPr="00AF3E3D">
        <w:rPr>
          <w:rFonts w:ascii="Times New Roman" w:hAnsi="Times New Roman" w:cs="Times New Roman"/>
          <w:sz w:val="24"/>
          <w:szCs w:val="24"/>
        </w:rPr>
        <w:t xml:space="preserve">ctions. However, the company has grown over the years, as well as the number of customers and employees. Growth has increased management burden, which prompts management to adopt newer approaches to manage operations in the company. </w:t>
      </w:r>
      <w:r w:rsidR="00307283" w:rsidRPr="00AF3E3D">
        <w:rPr>
          <w:rFonts w:ascii="Times New Roman" w:hAnsi="Times New Roman" w:cs="Times New Roman"/>
          <w:sz w:val="24"/>
          <w:szCs w:val="24"/>
        </w:rPr>
        <w:t xml:space="preserve">Previously, management of company operations was performed manually, which made the processing time consuming and tedious. </w:t>
      </w:r>
      <w:r w:rsidR="00F16D1C" w:rsidRPr="00AF3E3D">
        <w:rPr>
          <w:rFonts w:ascii="Times New Roman" w:hAnsi="Times New Roman" w:cs="Times New Roman"/>
          <w:sz w:val="24"/>
          <w:szCs w:val="24"/>
        </w:rPr>
        <w:t>To address these challenges, the company has focused on sourcing information from different sources, which can, in turn, be used to help understand consumer behaviours</w:t>
      </w:r>
      <w:r w:rsidR="00105632" w:rsidRPr="00AF3E3D">
        <w:rPr>
          <w:rFonts w:ascii="Times New Roman" w:hAnsi="Times New Roman" w:cs="Times New Roman"/>
          <w:sz w:val="24"/>
          <w:szCs w:val="24"/>
        </w:rPr>
        <w:t xml:space="preserve"> (Reid and Sanders, 2015)</w:t>
      </w:r>
      <w:r w:rsidR="00F16D1C" w:rsidRPr="00AF3E3D">
        <w:rPr>
          <w:rFonts w:ascii="Times New Roman" w:hAnsi="Times New Roman" w:cs="Times New Roman"/>
          <w:sz w:val="24"/>
          <w:szCs w:val="24"/>
        </w:rPr>
        <w:t xml:space="preserve">. Understanding consumer behaviours will help suppliers develop products that are consistent with consumer preferences, and that can address their needs. </w:t>
      </w:r>
      <w:r w:rsidR="00B51C5A" w:rsidRPr="00AF3E3D">
        <w:rPr>
          <w:rFonts w:ascii="Times New Roman" w:hAnsi="Times New Roman" w:cs="Times New Roman"/>
          <w:sz w:val="24"/>
          <w:szCs w:val="24"/>
        </w:rPr>
        <w:t xml:space="preserve">According to Hilkens (1994), </w:t>
      </w:r>
      <w:r w:rsidR="00692F20" w:rsidRPr="00AF3E3D">
        <w:rPr>
          <w:rFonts w:ascii="Times New Roman" w:hAnsi="Times New Roman" w:cs="Times New Roman"/>
          <w:sz w:val="24"/>
          <w:szCs w:val="24"/>
        </w:rPr>
        <w:t xml:space="preserve">suppliers have the obligation of ensuring that consumers of their products are protected. In this context, the supplier should be able to portray an understanding of consumer behaviour. </w:t>
      </w:r>
      <w:r w:rsidR="00D77629" w:rsidRPr="00AF3E3D">
        <w:rPr>
          <w:rFonts w:ascii="Times New Roman" w:hAnsi="Times New Roman" w:cs="Times New Roman"/>
          <w:sz w:val="24"/>
          <w:szCs w:val="24"/>
        </w:rPr>
        <w:t>To understand these dynamic behaviours, business leaders must gather data from genuine sources. This data can be used to help in the process of decision-making regarding sales and other supply chain decisions.</w:t>
      </w:r>
    </w:p>
    <w:p w:rsidR="00EC2D52"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lastRenderedPageBreak/>
        <w:t xml:space="preserve">Data obtained from ERP will be useful in the decision-making process because it focuses on the examination of trends, forecasting, plan execution, performance analysis, change analysis, and process optimization. </w:t>
      </w:r>
      <w:r w:rsidR="00706159" w:rsidRPr="00AF3E3D">
        <w:rPr>
          <w:rFonts w:ascii="Times New Roman" w:hAnsi="Times New Roman" w:cs="Times New Roman"/>
          <w:sz w:val="24"/>
          <w:szCs w:val="24"/>
        </w:rPr>
        <w:t xml:space="preserve">In terms of the investigation of trends, data </w:t>
      </w:r>
      <w:r w:rsidR="00E9581E" w:rsidRPr="00AF3E3D">
        <w:rPr>
          <w:rFonts w:ascii="Times New Roman" w:hAnsi="Times New Roman" w:cs="Times New Roman"/>
          <w:sz w:val="24"/>
          <w:szCs w:val="24"/>
        </w:rPr>
        <w:t>from ERP</w:t>
      </w:r>
      <w:r w:rsidR="00706159" w:rsidRPr="00AF3E3D">
        <w:rPr>
          <w:rFonts w:ascii="Times New Roman" w:hAnsi="Times New Roman" w:cs="Times New Roman"/>
          <w:sz w:val="24"/>
          <w:szCs w:val="24"/>
        </w:rPr>
        <w:t xml:space="preserve"> will be used to help </w:t>
      </w:r>
      <w:r w:rsidR="00CC060C" w:rsidRPr="00AF3E3D">
        <w:rPr>
          <w:rFonts w:ascii="Times New Roman" w:hAnsi="Times New Roman" w:cs="Times New Roman"/>
          <w:sz w:val="24"/>
          <w:szCs w:val="24"/>
        </w:rPr>
        <w:t xml:space="preserve">identify patterns of increased sales in newer markets. </w:t>
      </w:r>
      <w:r w:rsidR="00E9581E" w:rsidRPr="00AF3E3D">
        <w:rPr>
          <w:rFonts w:ascii="Times New Roman" w:hAnsi="Times New Roman" w:cs="Times New Roman"/>
          <w:sz w:val="24"/>
          <w:szCs w:val="24"/>
        </w:rPr>
        <w:t xml:space="preserve">For instance, </w:t>
      </w:r>
      <w:r w:rsidR="001F6406" w:rsidRPr="00AF3E3D">
        <w:rPr>
          <w:rFonts w:ascii="Times New Roman" w:hAnsi="Times New Roman" w:cs="Times New Roman"/>
          <w:sz w:val="24"/>
          <w:szCs w:val="24"/>
        </w:rPr>
        <w:t xml:space="preserve">when the outsourced manufactures and suppliers have finished the process of manufacturing the products, it is essential to monitor the </w:t>
      </w:r>
      <w:r w:rsidR="00DD698E" w:rsidRPr="00AF3E3D">
        <w:rPr>
          <w:rFonts w:ascii="Times New Roman" w:hAnsi="Times New Roman" w:cs="Times New Roman"/>
          <w:sz w:val="24"/>
          <w:szCs w:val="24"/>
        </w:rPr>
        <w:t>number</w:t>
      </w:r>
      <w:r w:rsidR="001F6406" w:rsidRPr="00AF3E3D">
        <w:rPr>
          <w:rFonts w:ascii="Times New Roman" w:hAnsi="Times New Roman" w:cs="Times New Roman"/>
          <w:sz w:val="24"/>
          <w:szCs w:val="24"/>
        </w:rPr>
        <w:t xml:space="preserve"> of products, which are ready for selling. </w:t>
      </w:r>
      <w:r w:rsidR="00DD698E" w:rsidRPr="00AF3E3D">
        <w:rPr>
          <w:rFonts w:ascii="Times New Roman" w:hAnsi="Times New Roman" w:cs="Times New Roman"/>
          <w:sz w:val="24"/>
          <w:szCs w:val="24"/>
        </w:rPr>
        <w:t xml:space="preserve">If there is a new market segment that has been introduced, it can be hard for the company to understand whether there is growth in shipments. However, after considering the percentage of sales, the manufacturer finds that there is an increasing demand in this area. According to Rong et al. (2005), ERP is used to manage company operations. In this context, sales operations in this new market are increasing, which portrays a growing trend. </w:t>
      </w:r>
      <w:r w:rsidRPr="00AF3E3D">
        <w:rPr>
          <w:rFonts w:ascii="Times New Roman" w:hAnsi="Times New Roman" w:cs="Times New Roman"/>
          <w:sz w:val="24"/>
          <w:szCs w:val="24"/>
        </w:rPr>
        <w:t>ERP will also be used to help predict cha</w:t>
      </w:r>
      <w:r w:rsidRPr="00AF3E3D">
        <w:rPr>
          <w:rFonts w:ascii="Times New Roman" w:hAnsi="Times New Roman" w:cs="Times New Roman"/>
          <w:sz w:val="24"/>
          <w:szCs w:val="24"/>
        </w:rPr>
        <w:t>nges in customer demand</w:t>
      </w:r>
      <w:r w:rsidR="001256F6" w:rsidRPr="00AF3E3D">
        <w:rPr>
          <w:rFonts w:ascii="Times New Roman" w:hAnsi="Times New Roman" w:cs="Times New Roman"/>
          <w:sz w:val="24"/>
          <w:szCs w:val="24"/>
        </w:rPr>
        <w:t xml:space="preserve">s, sales history, geographic location of customers, and social media trends. </w:t>
      </w:r>
      <w:r w:rsidR="00C81CC9" w:rsidRPr="00AF3E3D">
        <w:rPr>
          <w:rFonts w:ascii="Times New Roman" w:hAnsi="Times New Roman" w:cs="Times New Roman"/>
          <w:sz w:val="24"/>
          <w:szCs w:val="24"/>
        </w:rPr>
        <w:t xml:space="preserve">Resource planning will help predict changes in sales and changes in the population of customers. </w:t>
      </w:r>
      <w:r w:rsidR="004D3D50" w:rsidRPr="00AF3E3D">
        <w:rPr>
          <w:rFonts w:ascii="Times New Roman" w:hAnsi="Times New Roman" w:cs="Times New Roman"/>
          <w:sz w:val="24"/>
          <w:szCs w:val="24"/>
        </w:rPr>
        <w:t xml:space="preserve">The information collected from the company's ERP will be used to determine performance analysis. In this context, data gathered from this source can be used to identify top-selling stores, consider the number of consumer checkouts from different stores, analyze the value of sales, and determine the sales floor area. </w:t>
      </w:r>
      <w:r w:rsidR="002639C9" w:rsidRPr="00AF3E3D">
        <w:rPr>
          <w:rFonts w:ascii="Times New Roman" w:hAnsi="Times New Roman" w:cs="Times New Roman"/>
          <w:sz w:val="24"/>
          <w:szCs w:val="24"/>
        </w:rPr>
        <w:t>In this context, information stored in ERP is used to help make better decisions. Understanding the stores that are performing is essential because it can be used to increase distribution from suppliers, thus ensuring that the increasing demand in that area is addressed.</w:t>
      </w:r>
      <w:r w:rsidR="005421A6" w:rsidRPr="00AF3E3D">
        <w:rPr>
          <w:rFonts w:ascii="Times New Roman" w:hAnsi="Times New Roman" w:cs="Times New Roman"/>
          <w:sz w:val="24"/>
          <w:szCs w:val="24"/>
        </w:rPr>
        <w:t xml:space="preserve"> ERP data can also be used </w:t>
      </w:r>
      <w:r w:rsidR="00DD7AE4" w:rsidRPr="00AF3E3D">
        <w:rPr>
          <w:rFonts w:ascii="Times New Roman" w:hAnsi="Times New Roman" w:cs="Times New Roman"/>
          <w:sz w:val="24"/>
          <w:szCs w:val="24"/>
        </w:rPr>
        <w:t xml:space="preserve">to help in the process of decision making when it comes to sales and supply chain because it helps in the analysis of operations to determine the cause of reduced performances. </w:t>
      </w:r>
      <w:r w:rsidR="00BB6FAE" w:rsidRPr="00AF3E3D">
        <w:rPr>
          <w:rFonts w:ascii="Times New Roman" w:hAnsi="Times New Roman" w:cs="Times New Roman"/>
          <w:sz w:val="24"/>
          <w:szCs w:val="24"/>
        </w:rPr>
        <w:t xml:space="preserve">Besides, ERP is a source of data that can be used to aid in change analysis. ERP tracks all company finances and assets. Therefore, data from this source highlights </w:t>
      </w:r>
      <w:r w:rsidR="00BB6FAE" w:rsidRPr="00AF3E3D">
        <w:rPr>
          <w:rFonts w:ascii="Times New Roman" w:hAnsi="Times New Roman" w:cs="Times New Roman"/>
          <w:sz w:val="24"/>
          <w:szCs w:val="24"/>
        </w:rPr>
        <w:lastRenderedPageBreak/>
        <w:t xml:space="preserve">any effects that arise from a change in company operations. </w:t>
      </w:r>
      <w:r w:rsidR="00687FF0" w:rsidRPr="00AF3E3D">
        <w:rPr>
          <w:rFonts w:ascii="Times New Roman" w:hAnsi="Times New Roman" w:cs="Times New Roman"/>
          <w:sz w:val="24"/>
          <w:szCs w:val="24"/>
        </w:rPr>
        <w:t xml:space="preserve">ERP contains vital information like product name, date of purchase, and price. </w:t>
      </w:r>
      <w:r w:rsidR="00DF1C8C" w:rsidRPr="00AF3E3D">
        <w:rPr>
          <w:rFonts w:ascii="Times New Roman" w:hAnsi="Times New Roman" w:cs="Times New Roman"/>
          <w:sz w:val="24"/>
          <w:szCs w:val="24"/>
        </w:rPr>
        <w:t xml:space="preserve">Through this information, manufactures in the company can identify the number of items sold on a particular day, month, or year. </w:t>
      </w:r>
      <w:r w:rsidR="00CD0FA4" w:rsidRPr="00AF3E3D">
        <w:rPr>
          <w:rFonts w:ascii="Times New Roman" w:hAnsi="Times New Roman" w:cs="Times New Roman"/>
          <w:sz w:val="24"/>
          <w:szCs w:val="24"/>
        </w:rPr>
        <w:t>This information can be used to determine changes in sales over a certain period, which, in turn, is used to determine how sales can be improved in certain areas.</w:t>
      </w:r>
    </w:p>
    <w:p w:rsidR="00C37783"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Data obtained from the U.S. Census Bureau will also be valuable in the process of decision-making to help improve sales and supply chain operations. </w:t>
      </w:r>
      <w:r w:rsidR="004D3700" w:rsidRPr="00AF3E3D">
        <w:rPr>
          <w:rFonts w:ascii="Times New Roman" w:hAnsi="Times New Roman" w:cs="Times New Roman"/>
          <w:sz w:val="24"/>
          <w:szCs w:val="24"/>
        </w:rPr>
        <w:t xml:space="preserve">Most of the decisions </w:t>
      </w:r>
      <w:r w:rsidR="004C79FB" w:rsidRPr="00AF3E3D">
        <w:rPr>
          <w:rFonts w:ascii="Times New Roman" w:hAnsi="Times New Roman" w:cs="Times New Roman"/>
          <w:sz w:val="24"/>
          <w:szCs w:val="24"/>
        </w:rPr>
        <w:t xml:space="preserve">in many companies across the world rely on data obtained from the census. Census information, which is collected after every ten years is essential because it gathers comprehensive details about residents. </w:t>
      </w:r>
      <w:r w:rsidR="005F756A" w:rsidRPr="00AF3E3D">
        <w:rPr>
          <w:rFonts w:ascii="Times New Roman" w:hAnsi="Times New Roman" w:cs="Times New Roman"/>
          <w:sz w:val="24"/>
          <w:szCs w:val="24"/>
        </w:rPr>
        <w:t xml:space="preserve">ACME Corporation will significantly benefit from the data gathered from the U.S. censure bureau because the company’s sales are depended on individual customers. </w:t>
      </w:r>
      <w:r w:rsidR="003D2962" w:rsidRPr="00AF3E3D">
        <w:rPr>
          <w:rFonts w:ascii="Times New Roman" w:hAnsi="Times New Roman" w:cs="Times New Roman"/>
          <w:sz w:val="24"/>
          <w:szCs w:val="24"/>
        </w:rPr>
        <w:t>In this context, census data can show the number of people in a particular area, income level, level of education, occupation, infrastructure, lifestyles, and age.</w:t>
      </w:r>
    </w:p>
    <w:p w:rsidR="00C37783" w:rsidRPr="00AF3E3D" w:rsidRDefault="008807E6"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Additionally, this source offers data like the type of houses people live in and the level of development. </w:t>
      </w:r>
      <w:r w:rsidR="00E379DB" w:rsidRPr="00AF3E3D">
        <w:rPr>
          <w:rFonts w:ascii="Times New Roman" w:hAnsi="Times New Roman" w:cs="Times New Roman"/>
          <w:sz w:val="24"/>
          <w:szCs w:val="24"/>
        </w:rPr>
        <w:t xml:space="preserve">ACME Corp. can use this data in an aggregated form to help determine new markets, distance to market centres, development of infrastructure, the level of income, </w:t>
      </w:r>
      <w:r w:rsidR="0040425E" w:rsidRPr="00AF3E3D">
        <w:rPr>
          <w:rFonts w:ascii="Times New Roman" w:hAnsi="Times New Roman" w:cs="Times New Roman"/>
          <w:sz w:val="24"/>
          <w:szCs w:val="24"/>
        </w:rPr>
        <w:t xml:space="preserve">and the rate of growth. </w:t>
      </w:r>
      <w:r w:rsidR="00607404" w:rsidRPr="00AF3E3D">
        <w:rPr>
          <w:rFonts w:ascii="Times New Roman" w:hAnsi="Times New Roman" w:cs="Times New Roman"/>
          <w:sz w:val="24"/>
          <w:szCs w:val="24"/>
        </w:rPr>
        <w:t xml:space="preserve">Information gathered from this source can also be used to determine the number of stores that operate in a particular area. This information is imperative for the company because it will be able to increase the number of stores where there is increased demand. </w:t>
      </w:r>
      <w:r w:rsidR="00AD51A4" w:rsidRPr="00AF3E3D">
        <w:rPr>
          <w:rFonts w:ascii="Times New Roman" w:hAnsi="Times New Roman" w:cs="Times New Roman"/>
          <w:sz w:val="24"/>
          <w:szCs w:val="24"/>
        </w:rPr>
        <w:t xml:space="preserve">Therefore, this data will have helped achieve economic growth. </w:t>
      </w:r>
    </w:p>
    <w:p w:rsidR="00F91327"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The information collected from these sources will help the company in the process of making decisions regarding sales and supply chain. </w:t>
      </w:r>
      <w:r w:rsidR="00EC13B0" w:rsidRPr="00AF3E3D">
        <w:rPr>
          <w:rFonts w:ascii="Times New Roman" w:hAnsi="Times New Roman" w:cs="Times New Roman"/>
          <w:sz w:val="24"/>
          <w:szCs w:val="24"/>
        </w:rPr>
        <w:t xml:space="preserve">Through this information, the company will be in a </w:t>
      </w:r>
      <w:r w:rsidR="00EC13B0" w:rsidRPr="00AF3E3D">
        <w:rPr>
          <w:rFonts w:ascii="Times New Roman" w:hAnsi="Times New Roman" w:cs="Times New Roman"/>
          <w:sz w:val="24"/>
          <w:szCs w:val="24"/>
        </w:rPr>
        <w:lastRenderedPageBreak/>
        <w:t>better position to develop a productive supplier-consumer relationship and embrace excellent supplier-to-consumer practices.</w:t>
      </w:r>
    </w:p>
    <w:p w:rsidR="00AD6367"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Logistics - purchasing </w:t>
      </w:r>
      <w:r w:rsidR="00EC13B0" w:rsidRPr="00AF3E3D">
        <w:rPr>
          <w:rFonts w:ascii="Times New Roman" w:hAnsi="Times New Roman" w:cs="Times New Roman"/>
          <w:b/>
          <w:sz w:val="24"/>
          <w:szCs w:val="24"/>
        </w:rPr>
        <w:t xml:space="preserve"> </w:t>
      </w:r>
      <w:r w:rsidR="00E379DB" w:rsidRPr="00AF3E3D">
        <w:rPr>
          <w:rFonts w:ascii="Times New Roman" w:hAnsi="Times New Roman" w:cs="Times New Roman"/>
          <w:b/>
          <w:sz w:val="24"/>
          <w:szCs w:val="24"/>
        </w:rPr>
        <w:t xml:space="preserve"> </w:t>
      </w:r>
    </w:p>
    <w:p w:rsidR="00E41F04"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The product that the company is focusing on distributing is </w:t>
      </w:r>
      <w:r w:rsidR="003F3F0D" w:rsidRPr="00AF3E3D">
        <w:rPr>
          <w:rFonts w:ascii="Times New Roman" w:hAnsi="Times New Roman" w:cs="Times New Roman"/>
          <w:sz w:val="24"/>
          <w:szCs w:val="24"/>
        </w:rPr>
        <w:t xml:space="preserve">Voice Assistant, which is an add-on box used by many OEMs as plug and play devices across a wide range of IoT products. How this product will be purchased is crucial because it will determine the percentage of sales that will be made as well as the desire of customers to buy the product. </w:t>
      </w:r>
      <w:r w:rsidR="008C20B4" w:rsidRPr="00AF3E3D">
        <w:rPr>
          <w:rFonts w:ascii="Times New Roman" w:hAnsi="Times New Roman" w:cs="Times New Roman"/>
          <w:sz w:val="24"/>
          <w:szCs w:val="24"/>
        </w:rPr>
        <w:t xml:space="preserve">Considering the level of technology and the overdependence on IoT for most of the online operations, the demand for the product will be high. Therefore, the CSCO needs to ensure that there is enough information on how products will be distributed from suppliers to stores where consumers can access them </w:t>
      </w:r>
      <w:r w:rsidR="0035492C" w:rsidRPr="00AF3E3D">
        <w:rPr>
          <w:rFonts w:ascii="Times New Roman" w:hAnsi="Times New Roman" w:cs="Times New Roman"/>
          <w:sz w:val="24"/>
          <w:szCs w:val="24"/>
        </w:rPr>
        <w:t>readily. One</w:t>
      </w:r>
      <w:r w:rsidRPr="00AF3E3D">
        <w:rPr>
          <w:rFonts w:ascii="Times New Roman" w:hAnsi="Times New Roman" w:cs="Times New Roman"/>
          <w:sz w:val="24"/>
          <w:szCs w:val="24"/>
        </w:rPr>
        <w:t xml:space="preserve"> of the recommendations is that the suppliers should be located in areas where they can access electronic equipment quickly and at affordable prices. This will ensure that the cost of production is minimized and lead to the </w:t>
      </w:r>
      <w:r w:rsidR="00B31A88" w:rsidRPr="00AF3E3D">
        <w:rPr>
          <w:rFonts w:ascii="Times New Roman" w:hAnsi="Times New Roman" w:cs="Times New Roman"/>
          <w:sz w:val="24"/>
          <w:szCs w:val="24"/>
        </w:rPr>
        <w:t xml:space="preserve">subsidization of expenses of purchase. </w:t>
      </w:r>
      <w:r w:rsidR="00566793" w:rsidRPr="00AF3E3D">
        <w:rPr>
          <w:rFonts w:ascii="Times New Roman" w:hAnsi="Times New Roman" w:cs="Times New Roman"/>
          <w:sz w:val="24"/>
          <w:szCs w:val="24"/>
        </w:rPr>
        <w:t>Another recommendation is that the products should be distributed to the respective stores where there is a large consumer base. A large consumer base is essential because it will ensure that there is an increase in the percentage of sales, which shows increased demand.</w:t>
      </w:r>
    </w:p>
    <w:p w:rsidR="00565D3B"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Logistics – inventory</w:t>
      </w:r>
    </w:p>
    <w:p w:rsidR="0035492C"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Inventory in a company (the stock of an item at hand in a particular business) is essential because of it a liquid asset, which a company incurs a cost of holding. </w:t>
      </w:r>
      <w:r w:rsidR="002C61B5" w:rsidRPr="00AF3E3D">
        <w:rPr>
          <w:rFonts w:ascii="Times New Roman" w:hAnsi="Times New Roman" w:cs="Times New Roman"/>
          <w:sz w:val="24"/>
          <w:szCs w:val="24"/>
        </w:rPr>
        <w:t xml:space="preserve">From the excel sheet provided, the total annual inventory holding cost rate will be as shown below. </w:t>
      </w:r>
    </w:p>
    <w:p w:rsidR="00F30ABA"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The average inventory = </w:t>
      </w:r>
      <w:r w:rsidR="005D4BD5" w:rsidRPr="00AF3E3D">
        <w:rPr>
          <w:rFonts w:ascii="Times New Roman" w:hAnsi="Times New Roman" w:cs="Times New Roman"/>
          <w:sz w:val="24"/>
          <w:szCs w:val="24"/>
        </w:rPr>
        <w:t xml:space="preserve">$4,500,000. </w:t>
      </w:r>
    </w:p>
    <w:p w:rsidR="005D4BD5"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The holding cost will be 25% of 4500000 = 1,125,000. </w:t>
      </w:r>
    </w:p>
    <w:p w:rsidR="00B47B43"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lastRenderedPageBreak/>
        <w:t>The annual holding rate will be 1,125,000 ÷ 12 = $93,750.</w:t>
      </w:r>
    </w:p>
    <w:p w:rsidR="00AB6386"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Using the demand forecast pro-rated, the anticipated n</w:t>
      </w:r>
      <w:r w:rsidRPr="00AF3E3D">
        <w:rPr>
          <w:rFonts w:ascii="Times New Roman" w:hAnsi="Times New Roman" w:cs="Times New Roman"/>
          <w:sz w:val="24"/>
          <w:szCs w:val="24"/>
        </w:rPr>
        <w:t>umber of orders per year placed by potential distribution centre is as shown below.</w:t>
      </w:r>
    </w:p>
    <w:p w:rsidR="00AB6386"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The total population in the four regions is 56,470,481 + 68,179,351 + 123,658,624 + 75,243,289 = 323,551,845. </w:t>
      </w:r>
      <w:r w:rsidR="005C6B90" w:rsidRPr="00AF3E3D">
        <w:rPr>
          <w:rFonts w:ascii="Times New Roman" w:hAnsi="Times New Roman" w:cs="Times New Roman"/>
          <w:sz w:val="24"/>
          <w:szCs w:val="24"/>
        </w:rPr>
        <w:t xml:space="preserve">The </w:t>
      </w:r>
      <w:r w:rsidR="00B3311D" w:rsidRPr="00AF3E3D">
        <w:rPr>
          <w:rFonts w:ascii="Times New Roman" w:hAnsi="Times New Roman" w:cs="Times New Roman"/>
          <w:sz w:val="24"/>
          <w:szCs w:val="24"/>
        </w:rPr>
        <w:t xml:space="preserve">estimated number of orders = 323,551,845 × 94% = 304,138,734.3 orders annually. </w:t>
      </w:r>
    </w:p>
    <w:p w:rsidR="009E63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To improve the optimal inventory policy, the managerial actions that should be taken include the development of strategies as outlined below. The management should focus on th</w:t>
      </w:r>
      <w:r w:rsidRPr="00AF3E3D">
        <w:rPr>
          <w:rFonts w:ascii="Times New Roman" w:hAnsi="Times New Roman" w:cs="Times New Roman"/>
          <w:sz w:val="24"/>
          <w:szCs w:val="24"/>
        </w:rPr>
        <w:t xml:space="preserve">e use of inventory management tools that can be used to automate the process, increase efficiency, precision, and minimize errors. Another action is to use data analytics to predict market demand, which, in turn, is used to help companies </w:t>
      </w:r>
      <w:r w:rsidR="00874870" w:rsidRPr="00AF3E3D">
        <w:rPr>
          <w:rFonts w:ascii="Times New Roman" w:hAnsi="Times New Roman" w:cs="Times New Roman"/>
          <w:sz w:val="24"/>
          <w:szCs w:val="24"/>
        </w:rPr>
        <w:t xml:space="preserve">scale their inventory. Inventory policy can be improved by focusing on product segmentation, whereby products are differentiated based on characteristics like profitability, supply and demand, and market appeal. Inventory policies can also be improved by having mobile inventory management where all inventories that a company makes are tracked. </w:t>
      </w:r>
      <w:r w:rsidR="00A01C2A" w:rsidRPr="00AF3E3D">
        <w:rPr>
          <w:rFonts w:ascii="Times New Roman" w:hAnsi="Times New Roman" w:cs="Times New Roman"/>
          <w:sz w:val="24"/>
          <w:szCs w:val="24"/>
        </w:rPr>
        <w:t>There is also the use of optimization software that can be used to increase the efficiency of sales.</w:t>
      </w:r>
    </w:p>
    <w:p w:rsidR="006B1CCA"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The number of distribution centres across the U.S. will affect the inventory costs</w:t>
      </w:r>
      <w:r w:rsidRPr="00AF3E3D">
        <w:rPr>
          <w:rFonts w:ascii="Times New Roman" w:hAnsi="Times New Roman" w:cs="Times New Roman"/>
          <w:sz w:val="24"/>
          <w:szCs w:val="24"/>
        </w:rPr>
        <w:t xml:space="preserve"> because an increase in the name of sales across the country continues to increase the number of consumers. This means that a more extensive stock will be needed to ensure that demand is met. Additionally, increasing inventory will lead to an increase in i</w:t>
      </w:r>
      <w:r w:rsidRPr="00AF3E3D">
        <w:rPr>
          <w:rFonts w:ascii="Times New Roman" w:hAnsi="Times New Roman" w:cs="Times New Roman"/>
          <w:sz w:val="24"/>
          <w:szCs w:val="24"/>
        </w:rPr>
        <w:t>nventory holding cost rates.</w:t>
      </w:r>
    </w:p>
    <w:p w:rsidR="00A01843"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Logistic transportation </w:t>
      </w:r>
    </w:p>
    <w:p w:rsidR="00764AA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lastRenderedPageBreak/>
        <w:t>The estimated locations for the four distribution centres will be New York (region 1), Illinois (zone 2), Texas (Region 3), and California (zone 4).</w:t>
      </w:r>
      <w:r w:rsidR="00984C6C" w:rsidRPr="00AF3E3D">
        <w:rPr>
          <w:rFonts w:ascii="Times New Roman" w:hAnsi="Times New Roman" w:cs="Times New Roman"/>
          <w:sz w:val="24"/>
          <w:szCs w:val="24"/>
        </w:rPr>
        <w:t xml:space="preserve"> These estimate areas have been selected due to high population estimates</w:t>
      </w:r>
      <w:r w:rsidR="00E83BCD" w:rsidRPr="00AF3E3D">
        <w:rPr>
          <w:rFonts w:ascii="Times New Roman" w:hAnsi="Times New Roman" w:cs="Times New Roman"/>
          <w:sz w:val="24"/>
          <w:szCs w:val="24"/>
        </w:rPr>
        <w:t>, implying that there is high demand.</w:t>
      </w:r>
    </w:p>
    <w:tbl>
      <w:tblPr>
        <w:tblStyle w:val="TableGrid"/>
        <w:tblW w:w="0" w:type="auto"/>
        <w:tblLook w:val="04A0" w:firstRow="1" w:lastRow="0" w:firstColumn="1" w:lastColumn="0" w:noHBand="0" w:noVBand="1"/>
      </w:tblPr>
      <w:tblGrid>
        <w:gridCol w:w="3116"/>
        <w:gridCol w:w="1558"/>
        <w:gridCol w:w="1559"/>
        <w:gridCol w:w="1558"/>
        <w:gridCol w:w="1559"/>
      </w:tblGrid>
      <w:tr w:rsidR="004F0974" w:rsidTr="004841F9">
        <w:tc>
          <w:tcPr>
            <w:tcW w:w="3116" w:type="dxa"/>
          </w:tcPr>
          <w:p w:rsidR="004841F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 </w:t>
            </w:r>
          </w:p>
        </w:tc>
        <w:tc>
          <w:tcPr>
            <w:tcW w:w="3117" w:type="dxa"/>
            <w:gridSpan w:val="2"/>
          </w:tcPr>
          <w:p w:rsidR="004841F9"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Cost </w:t>
            </w:r>
          </w:p>
        </w:tc>
        <w:tc>
          <w:tcPr>
            <w:tcW w:w="3117" w:type="dxa"/>
            <w:gridSpan w:val="2"/>
          </w:tcPr>
          <w:p w:rsidR="004841F9" w:rsidRPr="00AF3E3D" w:rsidRDefault="004841F9" w:rsidP="008D0A13">
            <w:pPr>
              <w:spacing w:line="480" w:lineRule="auto"/>
              <w:rPr>
                <w:rFonts w:ascii="Times New Roman" w:hAnsi="Times New Roman" w:cs="Times New Roman"/>
                <w:sz w:val="24"/>
                <w:szCs w:val="24"/>
              </w:rPr>
            </w:pPr>
          </w:p>
        </w:tc>
      </w:tr>
      <w:tr w:rsidR="004F0974" w:rsidTr="001C3824">
        <w:tc>
          <w:tcPr>
            <w:tcW w:w="3116" w:type="dxa"/>
          </w:tcPr>
          <w:p w:rsidR="009955FB"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Modes </w:t>
            </w:r>
          </w:p>
        </w:tc>
        <w:tc>
          <w:tcPr>
            <w:tcW w:w="1558" w:type="dxa"/>
          </w:tcPr>
          <w:p w:rsidR="009955FB"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Fixed </w:t>
            </w:r>
          </w:p>
        </w:tc>
        <w:tc>
          <w:tcPr>
            <w:tcW w:w="1559" w:type="dxa"/>
          </w:tcPr>
          <w:p w:rsidR="009955FB"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Variable </w:t>
            </w:r>
          </w:p>
        </w:tc>
        <w:tc>
          <w:tcPr>
            <w:tcW w:w="1558" w:type="dxa"/>
          </w:tcPr>
          <w:p w:rsidR="009955FB"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Speed </w:t>
            </w:r>
          </w:p>
        </w:tc>
        <w:tc>
          <w:tcPr>
            <w:tcW w:w="1559" w:type="dxa"/>
          </w:tcPr>
          <w:p w:rsidR="009955FB"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Flexibility </w:t>
            </w:r>
          </w:p>
        </w:tc>
      </w:tr>
      <w:tr w:rsidR="004F0974" w:rsidTr="001C3824">
        <w:tc>
          <w:tcPr>
            <w:tcW w:w="3116"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Truck </w:t>
            </w:r>
          </w:p>
        </w:tc>
        <w:tc>
          <w:tcPr>
            <w:tcW w:w="1558" w:type="dxa"/>
          </w:tcPr>
          <w:p w:rsidR="009955FB" w:rsidRPr="00AF3E3D" w:rsidRDefault="009955FB" w:rsidP="008D0A13">
            <w:pPr>
              <w:spacing w:line="480" w:lineRule="auto"/>
              <w:rPr>
                <w:rFonts w:ascii="Times New Roman" w:hAnsi="Times New Roman" w:cs="Times New Roman"/>
                <w:sz w:val="24"/>
                <w:szCs w:val="24"/>
              </w:rPr>
            </w:pPr>
          </w:p>
        </w:tc>
        <w:tc>
          <w:tcPr>
            <w:tcW w:w="1559"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The cost varies with demand, supply, and weather</w:t>
            </w:r>
          </w:p>
        </w:tc>
        <w:tc>
          <w:tcPr>
            <w:tcW w:w="1558"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Moderate speed </w:t>
            </w:r>
          </w:p>
        </w:tc>
        <w:tc>
          <w:tcPr>
            <w:tcW w:w="1559"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Can change the date of delivery or the route depending on consumer preferences. </w:t>
            </w:r>
          </w:p>
        </w:tc>
      </w:tr>
      <w:tr w:rsidR="004F0974" w:rsidTr="001C3824">
        <w:tc>
          <w:tcPr>
            <w:tcW w:w="3116"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Rail </w:t>
            </w:r>
          </w:p>
        </w:tc>
        <w:tc>
          <w:tcPr>
            <w:tcW w:w="1558"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Has a fixed cost </w:t>
            </w:r>
          </w:p>
        </w:tc>
        <w:tc>
          <w:tcPr>
            <w:tcW w:w="1559" w:type="dxa"/>
          </w:tcPr>
          <w:p w:rsidR="009955FB" w:rsidRPr="00AF3E3D" w:rsidRDefault="009955FB" w:rsidP="008D0A13">
            <w:pPr>
              <w:spacing w:line="480" w:lineRule="auto"/>
              <w:rPr>
                <w:rFonts w:ascii="Times New Roman" w:hAnsi="Times New Roman" w:cs="Times New Roman"/>
                <w:sz w:val="24"/>
                <w:szCs w:val="24"/>
              </w:rPr>
            </w:pPr>
          </w:p>
        </w:tc>
        <w:tc>
          <w:tcPr>
            <w:tcW w:w="1558"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Fast </w:t>
            </w:r>
          </w:p>
        </w:tc>
        <w:tc>
          <w:tcPr>
            <w:tcW w:w="1559"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Rigid. Delivery is made in specific locations. </w:t>
            </w:r>
          </w:p>
        </w:tc>
      </w:tr>
      <w:tr w:rsidR="004F0974" w:rsidTr="001C3824">
        <w:tc>
          <w:tcPr>
            <w:tcW w:w="3116"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Air</w:t>
            </w:r>
          </w:p>
        </w:tc>
        <w:tc>
          <w:tcPr>
            <w:tcW w:w="1558"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Fixed cost </w:t>
            </w:r>
          </w:p>
        </w:tc>
        <w:tc>
          <w:tcPr>
            <w:tcW w:w="1559" w:type="dxa"/>
          </w:tcPr>
          <w:p w:rsidR="009955FB" w:rsidRPr="00AF3E3D" w:rsidRDefault="009955FB" w:rsidP="008D0A13">
            <w:pPr>
              <w:spacing w:line="480" w:lineRule="auto"/>
              <w:rPr>
                <w:rFonts w:ascii="Times New Roman" w:hAnsi="Times New Roman" w:cs="Times New Roman"/>
                <w:sz w:val="24"/>
                <w:szCs w:val="24"/>
              </w:rPr>
            </w:pPr>
          </w:p>
        </w:tc>
        <w:tc>
          <w:tcPr>
            <w:tcW w:w="1558"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Very fast </w:t>
            </w:r>
          </w:p>
        </w:tc>
        <w:tc>
          <w:tcPr>
            <w:tcW w:w="1559"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Rigid because specific routes can be used </w:t>
            </w:r>
          </w:p>
        </w:tc>
      </w:tr>
      <w:tr w:rsidR="004F0974" w:rsidTr="001C3824">
        <w:tc>
          <w:tcPr>
            <w:tcW w:w="3116"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lastRenderedPageBreak/>
              <w:t xml:space="preserve">Water </w:t>
            </w:r>
          </w:p>
        </w:tc>
        <w:tc>
          <w:tcPr>
            <w:tcW w:w="1558"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Fixed cost </w:t>
            </w:r>
          </w:p>
        </w:tc>
        <w:tc>
          <w:tcPr>
            <w:tcW w:w="1559" w:type="dxa"/>
          </w:tcPr>
          <w:p w:rsidR="009955FB" w:rsidRPr="00AF3E3D" w:rsidRDefault="009955FB" w:rsidP="008D0A13">
            <w:pPr>
              <w:spacing w:line="480" w:lineRule="auto"/>
              <w:rPr>
                <w:rFonts w:ascii="Times New Roman" w:hAnsi="Times New Roman" w:cs="Times New Roman"/>
                <w:sz w:val="24"/>
                <w:szCs w:val="24"/>
              </w:rPr>
            </w:pPr>
          </w:p>
        </w:tc>
        <w:tc>
          <w:tcPr>
            <w:tcW w:w="1558"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Sl</w:t>
            </w:r>
            <w:r w:rsidRPr="00AF3E3D">
              <w:rPr>
                <w:rFonts w:ascii="Times New Roman" w:hAnsi="Times New Roman" w:cs="Times New Roman"/>
                <w:sz w:val="24"/>
                <w:szCs w:val="24"/>
              </w:rPr>
              <w:t xml:space="preserve">ow </w:t>
            </w:r>
          </w:p>
        </w:tc>
        <w:tc>
          <w:tcPr>
            <w:tcW w:w="1559"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Rigid because </w:t>
            </w:r>
            <w:r w:rsidR="000F1B7A" w:rsidRPr="00AF3E3D">
              <w:rPr>
                <w:rFonts w:ascii="Times New Roman" w:hAnsi="Times New Roman" w:cs="Times New Roman"/>
                <w:sz w:val="24"/>
                <w:szCs w:val="24"/>
              </w:rPr>
              <w:t xml:space="preserve">products have to be delivered in ports </w:t>
            </w:r>
          </w:p>
        </w:tc>
      </w:tr>
      <w:tr w:rsidR="004F0974" w:rsidTr="001C3824">
        <w:tc>
          <w:tcPr>
            <w:tcW w:w="3116"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Pipeline </w:t>
            </w:r>
          </w:p>
        </w:tc>
        <w:tc>
          <w:tcPr>
            <w:tcW w:w="1558"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Has a fixed cost</w:t>
            </w:r>
          </w:p>
        </w:tc>
        <w:tc>
          <w:tcPr>
            <w:tcW w:w="1559" w:type="dxa"/>
          </w:tcPr>
          <w:p w:rsidR="009955FB" w:rsidRPr="00AF3E3D" w:rsidRDefault="009955FB" w:rsidP="008D0A13">
            <w:pPr>
              <w:spacing w:line="480" w:lineRule="auto"/>
              <w:rPr>
                <w:rFonts w:ascii="Times New Roman" w:hAnsi="Times New Roman" w:cs="Times New Roman"/>
                <w:sz w:val="24"/>
                <w:szCs w:val="24"/>
              </w:rPr>
            </w:pPr>
          </w:p>
        </w:tc>
        <w:tc>
          <w:tcPr>
            <w:tcW w:w="1558"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Very fast </w:t>
            </w:r>
          </w:p>
        </w:tc>
        <w:tc>
          <w:tcPr>
            <w:tcW w:w="1559"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Rigid</w:t>
            </w:r>
            <w:r w:rsidR="000F1B7A" w:rsidRPr="00AF3E3D">
              <w:rPr>
                <w:rFonts w:ascii="Times New Roman" w:hAnsi="Times New Roman" w:cs="Times New Roman"/>
                <w:sz w:val="24"/>
                <w:szCs w:val="24"/>
              </w:rPr>
              <w:t xml:space="preserve"> because the route of a pipeline cannot be changed. </w:t>
            </w:r>
          </w:p>
        </w:tc>
      </w:tr>
      <w:tr w:rsidR="004F0974" w:rsidTr="001C3824">
        <w:tc>
          <w:tcPr>
            <w:tcW w:w="3116"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Intermodal </w:t>
            </w:r>
          </w:p>
        </w:tc>
        <w:tc>
          <w:tcPr>
            <w:tcW w:w="1558" w:type="dxa"/>
          </w:tcPr>
          <w:p w:rsidR="009955FB" w:rsidRPr="00AF3E3D" w:rsidRDefault="009955FB" w:rsidP="008D0A13">
            <w:pPr>
              <w:spacing w:line="480" w:lineRule="auto"/>
              <w:rPr>
                <w:rFonts w:ascii="Times New Roman" w:hAnsi="Times New Roman" w:cs="Times New Roman"/>
                <w:sz w:val="24"/>
                <w:szCs w:val="24"/>
              </w:rPr>
            </w:pPr>
          </w:p>
        </w:tc>
        <w:tc>
          <w:tcPr>
            <w:tcW w:w="1559"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Cost varies with time.</w:t>
            </w:r>
          </w:p>
        </w:tc>
        <w:tc>
          <w:tcPr>
            <w:tcW w:w="1558" w:type="dxa"/>
          </w:tcPr>
          <w:p w:rsidR="009955FB" w:rsidRPr="00AF3E3D" w:rsidRDefault="009955FB" w:rsidP="008D0A13">
            <w:pPr>
              <w:spacing w:line="480" w:lineRule="auto"/>
              <w:rPr>
                <w:rFonts w:ascii="Times New Roman" w:hAnsi="Times New Roman" w:cs="Times New Roman"/>
                <w:sz w:val="24"/>
                <w:szCs w:val="24"/>
              </w:rPr>
            </w:pPr>
          </w:p>
        </w:tc>
        <w:tc>
          <w:tcPr>
            <w:tcW w:w="1559" w:type="dxa"/>
          </w:tcPr>
          <w:p w:rsidR="009955F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Flexible because different channels can be used. </w:t>
            </w:r>
          </w:p>
        </w:tc>
      </w:tr>
    </w:tbl>
    <w:p w:rsidR="004841F9" w:rsidRPr="00AF3E3D" w:rsidRDefault="004841F9" w:rsidP="008D0A13">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4F0974" w:rsidTr="009A37C9">
        <w:tc>
          <w:tcPr>
            <w:tcW w:w="1558" w:type="dxa"/>
          </w:tcPr>
          <w:p w:rsidR="009A37C9" w:rsidRPr="00AF3E3D" w:rsidRDefault="009A37C9" w:rsidP="008D0A13">
            <w:pPr>
              <w:spacing w:line="480" w:lineRule="auto"/>
              <w:rPr>
                <w:rFonts w:ascii="Times New Roman" w:hAnsi="Times New Roman" w:cs="Times New Roman"/>
                <w:sz w:val="24"/>
                <w:szCs w:val="24"/>
              </w:rPr>
            </w:pP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Distribution centre</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Port of the entry (from Africa)</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Mode to DC</w:t>
            </w:r>
          </w:p>
        </w:tc>
        <w:tc>
          <w:tcPr>
            <w:tcW w:w="1559"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Port of the entry (from Asia)</w:t>
            </w:r>
          </w:p>
        </w:tc>
        <w:tc>
          <w:tcPr>
            <w:tcW w:w="1559"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Mode to DC</w:t>
            </w:r>
          </w:p>
        </w:tc>
      </w:tr>
      <w:tr w:rsidR="004F0974" w:rsidTr="009A37C9">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Northeast region </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New York </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Florida </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Air </w:t>
            </w:r>
          </w:p>
        </w:tc>
        <w:tc>
          <w:tcPr>
            <w:tcW w:w="1559"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Florida </w:t>
            </w:r>
          </w:p>
        </w:tc>
        <w:tc>
          <w:tcPr>
            <w:tcW w:w="1559"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Rail </w:t>
            </w:r>
          </w:p>
        </w:tc>
      </w:tr>
      <w:tr w:rsidR="004F0974" w:rsidTr="009A37C9">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lastRenderedPageBreak/>
              <w:t xml:space="preserve">Midwest region </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Illinois </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Chicago </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Rail </w:t>
            </w:r>
          </w:p>
        </w:tc>
        <w:tc>
          <w:tcPr>
            <w:tcW w:w="1559"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Chicago </w:t>
            </w:r>
          </w:p>
        </w:tc>
        <w:tc>
          <w:tcPr>
            <w:tcW w:w="1559"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Truck </w:t>
            </w:r>
          </w:p>
        </w:tc>
      </w:tr>
      <w:tr w:rsidR="004F0974" w:rsidTr="009A37C9">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South region </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Texas </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El Paso, Texas</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Air</w:t>
            </w:r>
          </w:p>
        </w:tc>
        <w:tc>
          <w:tcPr>
            <w:tcW w:w="1559"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Del Rio </w:t>
            </w:r>
          </w:p>
        </w:tc>
        <w:tc>
          <w:tcPr>
            <w:tcW w:w="1559"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Air </w:t>
            </w:r>
          </w:p>
        </w:tc>
      </w:tr>
      <w:tr w:rsidR="004F0974" w:rsidTr="009A37C9">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West region </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California </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Long Beach Sea Port </w:t>
            </w:r>
          </w:p>
        </w:tc>
        <w:tc>
          <w:tcPr>
            <w:tcW w:w="1558"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Rail </w:t>
            </w:r>
          </w:p>
        </w:tc>
        <w:tc>
          <w:tcPr>
            <w:tcW w:w="1559"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Sacramento </w:t>
            </w:r>
          </w:p>
        </w:tc>
        <w:tc>
          <w:tcPr>
            <w:tcW w:w="1559" w:type="dxa"/>
          </w:tcPr>
          <w:p w:rsidR="009A37C9"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Rail </w:t>
            </w:r>
          </w:p>
        </w:tc>
      </w:tr>
    </w:tbl>
    <w:p w:rsidR="006A69A6" w:rsidRPr="00AF3E3D" w:rsidRDefault="006A69A6" w:rsidP="008D0A13">
      <w:pPr>
        <w:spacing w:line="480" w:lineRule="auto"/>
        <w:rPr>
          <w:rFonts w:ascii="Times New Roman" w:hAnsi="Times New Roman" w:cs="Times New Roman"/>
          <w:sz w:val="24"/>
          <w:szCs w:val="24"/>
        </w:rPr>
      </w:pPr>
    </w:p>
    <w:p w:rsidR="006A69A6"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For the demand-centric location based on the demand level from the four regions, the current demand level will be as shown below. </w:t>
      </w:r>
    </w:p>
    <w:p w:rsidR="005743D6"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New York = 19,849,399 + </w:t>
      </w:r>
      <w:r w:rsidRPr="00AF3E3D">
        <w:rPr>
          <w:rFonts w:ascii="Times New Roman" w:hAnsi="Times New Roman" w:cs="Times New Roman"/>
          <w:sz w:val="24"/>
          <w:szCs w:val="24"/>
        </w:rPr>
        <w:t>12,802,023 + 28,304,596 + 39,536,653 = 100,492,671</w:t>
      </w:r>
    </w:p>
    <w:p w:rsidR="000F526D"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100,492,671 ÷ 4 = 251,231,667.75</w:t>
      </w:r>
    </w:p>
    <w:p w:rsidR="000F526D"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Supply chain management </w:t>
      </w:r>
    </w:p>
    <w:p w:rsidR="00E76F23"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The key supplier of the product will be Oukitel-Direct, and the key customer will be people living in the United States across all social classes. </w:t>
      </w:r>
      <w:r w:rsidRPr="00AF3E3D">
        <w:rPr>
          <w:rFonts w:ascii="Times New Roman" w:hAnsi="Times New Roman" w:cs="Times New Roman"/>
          <w:sz w:val="24"/>
          <w:szCs w:val="24"/>
        </w:rPr>
        <w:t xml:space="preserve">The relationship that will be developed between the </w:t>
      </w:r>
      <w:r w:rsidR="00F841FE" w:rsidRPr="00AF3E3D">
        <w:rPr>
          <w:rFonts w:ascii="Times New Roman" w:hAnsi="Times New Roman" w:cs="Times New Roman"/>
          <w:sz w:val="24"/>
          <w:szCs w:val="24"/>
        </w:rPr>
        <w:t>supplier, consumer, and the company will be professional. Being professional implies that all rules and policies revolving around business operations will be upheld.</w:t>
      </w:r>
    </w:p>
    <w:p w:rsidR="00E76F23" w:rsidRPr="00AF3E3D" w:rsidRDefault="006D0E05"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Additionally, a mutual relationship between the company and customers will be established to ensure that there is the development of trust and loyalty. </w:t>
      </w:r>
      <w:r w:rsidR="00540108" w:rsidRPr="00AF3E3D">
        <w:rPr>
          <w:rFonts w:ascii="Times New Roman" w:hAnsi="Times New Roman" w:cs="Times New Roman"/>
          <w:sz w:val="24"/>
          <w:szCs w:val="24"/>
        </w:rPr>
        <w:t xml:space="preserve">The information that will be shared between the company and the suppliers will include delivery schedules, production schedule, engineering structures, and process flow data (Lotfi et al., (2013). </w:t>
      </w:r>
      <w:r w:rsidR="008003FD" w:rsidRPr="00AF3E3D">
        <w:rPr>
          <w:rFonts w:ascii="Times New Roman" w:hAnsi="Times New Roman" w:cs="Times New Roman"/>
          <w:sz w:val="24"/>
          <w:szCs w:val="24"/>
        </w:rPr>
        <w:t>According to Lofti et al. (2013),</w:t>
      </w:r>
      <w:r w:rsidR="003451DE" w:rsidRPr="00AF3E3D">
        <w:rPr>
          <w:rFonts w:ascii="Times New Roman" w:hAnsi="Times New Roman" w:cs="Times New Roman"/>
          <w:sz w:val="24"/>
          <w:szCs w:val="24"/>
        </w:rPr>
        <w:t xml:space="preserve"> sharing this information helps in the process of building a long-term </w:t>
      </w:r>
      <w:r w:rsidR="004448E2" w:rsidRPr="00AF3E3D">
        <w:rPr>
          <w:rFonts w:ascii="Times New Roman" w:hAnsi="Times New Roman" w:cs="Times New Roman"/>
          <w:sz w:val="24"/>
          <w:szCs w:val="24"/>
        </w:rPr>
        <w:t>and beneficial</w:t>
      </w:r>
      <w:r w:rsidR="003451DE" w:rsidRPr="00AF3E3D">
        <w:rPr>
          <w:rFonts w:ascii="Times New Roman" w:hAnsi="Times New Roman" w:cs="Times New Roman"/>
          <w:sz w:val="24"/>
          <w:szCs w:val="24"/>
        </w:rPr>
        <w:t xml:space="preserve"> relationship. </w:t>
      </w:r>
      <w:r w:rsidR="004448E2" w:rsidRPr="00AF3E3D">
        <w:rPr>
          <w:rFonts w:ascii="Times New Roman" w:hAnsi="Times New Roman" w:cs="Times New Roman"/>
          <w:sz w:val="24"/>
          <w:szCs w:val="24"/>
        </w:rPr>
        <w:t xml:space="preserve">On the other hand, the information that will be shared between the company and </w:t>
      </w:r>
      <w:r w:rsidR="004448E2" w:rsidRPr="00AF3E3D">
        <w:rPr>
          <w:rFonts w:ascii="Times New Roman" w:hAnsi="Times New Roman" w:cs="Times New Roman"/>
          <w:sz w:val="24"/>
          <w:szCs w:val="24"/>
        </w:rPr>
        <w:lastRenderedPageBreak/>
        <w:t>customers will include the launch of new products, promotions and coupons, price ranges, types of products that are in stock and out of stock, and new elements added in products.</w:t>
      </w:r>
    </w:p>
    <w:tbl>
      <w:tblPr>
        <w:tblStyle w:val="TableGrid"/>
        <w:tblW w:w="0" w:type="auto"/>
        <w:tblLook w:val="04A0" w:firstRow="1" w:lastRow="0" w:firstColumn="1" w:lastColumn="0" w:noHBand="0" w:noVBand="1"/>
      </w:tblPr>
      <w:tblGrid>
        <w:gridCol w:w="1897"/>
        <w:gridCol w:w="1890"/>
        <w:gridCol w:w="1932"/>
        <w:gridCol w:w="1947"/>
        <w:gridCol w:w="1684"/>
      </w:tblGrid>
      <w:tr w:rsidR="004F0974" w:rsidTr="009E2B2B">
        <w:tc>
          <w:tcPr>
            <w:tcW w:w="1897" w:type="dxa"/>
          </w:tcPr>
          <w:p w:rsidR="009E2B2B"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SCOR process </w:t>
            </w:r>
          </w:p>
        </w:tc>
        <w:tc>
          <w:tcPr>
            <w:tcW w:w="1890" w:type="dxa"/>
          </w:tcPr>
          <w:p w:rsidR="009E2B2B"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Leader </w:t>
            </w:r>
          </w:p>
        </w:tc>
        <w:tc>
          <w:tcPr>
            <w:tcW w:w="1932" w:type="dxa"/>
          </w:tcPr>
          <w:p w:rsidR="009E2B2B"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Supplier contact </w:t>
            </w:r>
          </w:p>
        </w:tc>
        <w:tc>
          <w:tcPr>
            <w:tcW w:w="1947" w:type="dxa"/>
          </w:tcPr>
          <w:p w:rsidR="009E2B2B"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Duration </w:t>
            </w:r>
          </w:p>
        </w:tc>
        <w:tc>
          <w:tcPr>
            <w:tcW w:w="1684" w:type="dxa"/>
          </w:tcPr>
          <w:p w:rsidR="009E2B2B"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Issues </w:t>
            </w:r>
          </w:p>
        </w:tc>
      </w:tr>
      <w:tr w:rsidR="004F0974" w:rsidTr="009E2B2B">
        <w:tc>
          <w:tcPr>
            <w:tcW w:w="1897"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Plan </w:t>
            </w:r>
          </w:p>
        </w:tc>
        <w:tc>
          <w:tcPr>
            <w:tcW w:w="1890"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CSCO</w:t>
            </w:r>
          </w:p>
        </w:tc>
        <w:tc>
          <w:tcPr>
            <w:tcW w:w="1932"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Oukitel-Direct,</w:t>
            </w:r>
          </w:p>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p.o. box. 1152-90105, CA. </w:t>
            </w:r>
          </w:p>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+1-895-456-2-3</w:t>
            </w:r>
          </w:p>
          <w:p w:rsidR="001E46BF" w:rsidRPr="00AF3E3D" w:rsidRDefault="001E46BF" w:rsidP="008D0A13">
            <w:pPr>
              <w:spacing w:line="480" w:lineRule="auto"/>
              <w:rPr>
                <w:rFonts w:ascii="Times New Roman" w:hAnsi="Times New Roman" w:cs="Times New Roman"/>
                <w:sz w:val="24"/>
                <w:szCs w:val="24"/>
              </w:rPr>
            </w:pPr>
          </w:p>
        </w:tc>
        <w:tc>
          <w:tcPr>
            <w:tcW w:w="1947"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Three mo</w:t>
            </w:r>
            <w:r w:rsidR="00DE7A00" w:rsidRPr="00AF3E3D">
              <w:rPr>
                <w:rFonts w:ascii="Times New Roman" w:hAnsi="Times New Roman" w:cs="Times New Roman"/>
                <w:sz w:val="24"/>
                <w:szCs w:val="24"/>
              </w:rPr>
              <w:t xml:space="preserve">nths </w:t>
            </w:r>
          </w:p>
        </w:tc>
        <w:tc>
          <w:tcPr>
            <w:tcW w:w="1684"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This process involves processes of assessing demand and supply to come up with a plan of action</w:t>
            </w:r>
            <w:r w:rsidR="005E41F1" w:rsidRPr="00AF3E3D">
              <w:rPr>
                <w:rFonts w:ascii="Times New Roman" w:hAnsi="Times New Roman" w:cs="Times New Roman"/>
                <w:sz w:val="24"/>
                <w:szCs w:val="24"/>
              </w:rPr>
              <w:t xml:space="preserve"> (Bauhof, 2004)</w:t>
            </w:r>
            <w:r w:rsidRPr="00AF3E3D">
              <w:rPr>
                <w:rFonts w:ascii="Times New Roman" w:hAnsi="Times New Roman" w:cs="Times New Roman"/>
                <w:sz w:val="24"/>
                <w:szCs w:val="24"/>
              </w:rPr>
              <w:t xml:space="preserve">. </w:t>
            </w:r>
          </w:p>
        </w:tc>
      </w:tr>
      <w:tr w:rsidR="004F0974" w:rsidTr="009E2B2B">
        <w:tc>
          <w:tcPr>
            <w:tcW w:w="1897"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Source </w:t>
            </w:r>
          </w:p>
        </w:tc>
        <w:tc>
          <w:tcPr>
            <w:tcW w:w="1890"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CSCO</w:t>
            </w:r>
          </w:p>
        </w:tc>
        <w:tc>
          <w:tcPr>
            <w:tcW w:w="1932" w:type="dxa"/>
          </w:tcPr>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Oukitel-Direct,</w:t>
            </w:r>
          </w:p>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p.o. box. 1152-90105, CA. </w:t>
            </w:r>
          </w:p>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+1-895-456-2-3</w:t>
            </w:r>
          </w:p>
          <w:p w:rsidR="009E2B2B" w:rsidRPr="00AF3E3D" w:rsidRDefault="009E2B2B" w:rsidP="008D0A13">
            <w:pPr>
              <w:spacing w:line="480" w:lineRule="auto"/>
              <w:rPr>
                <w:rFonts w:ascii="Times New Roman" w:hAnsi="Times New Roman" w:cs="Times New Roman"/>
                <w:sz w:val="24"/>
                <w:szCs w:val="24"/>
              </w:rPr>
            </w:pPr>
          </w:p>
        </w:tc>
        <w:tc>
          <w:tcPr>
            <w:tcW w:w="1947"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Two months </w:t>
            </w:r>
          </w:p>
        </w:tc>
        <w:tc>
          <w:tcPr>
            <w:tcW w:w="1684"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This process focuses on identifying methods that are used to secure goods and services to meet demand</w:t>
            </w:r>
            <w:r w:rsidR="005E41F1" w:rsidRPr="00AF3E3D">
              <w:rPr>
                <w:rFonts w:ascii="Times New Roman" w:hAnsi="Times New Roman" w:cs="Times New Roman"/>
                <w:sz w:val="24"/>
                <w:szCs w:val="24"/>
              </w:rPr>
              <w:t xml:space="preserve"> (Bauhof, 2004)</w:t>
            </w:r>
            <w:r w:rsidRPr="00AF3E3D">
              <w:rPr>
                <w:rFonts w:ascii="Times New Roman" w:hAnsi="Times New Roman" w:cs="Times New Roman"/>
                <w:sz w:val="24"/>
                <w:szCs w:val="24"/>
              </w:rPr>
              <w:t>.</w:t>
            </w:r>
          </w:p>
        </w:tc>
      </w:tr>
      <w:tr w:rsidR="004F0974" w:rsidTr="009E2B2B">
        <w:tc>
          <w:tcPr>
            <w:tcW w:w="1897"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lastRenderedPageBreak/>
              <w:t xml:space="preserve">Make </w:t>
            </w:r>
          </w:p>
        </w:tc>
        <w:tc>
          <w:tcPr>
            <w:tcW w:w="1890"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CSCO</w:t>
            </w:r>
          </w:p>
        </w:tc>
        <w:tc>
          <w:tcPr>
            <w:tcW w:w="1932" w:type="dxa"/>
          </w:tcPr>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Oukitel-Direct,</w:t>
            </w:r>
          </w:p>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p.o. Box. 1152-90105, CA.</w:t>
            </w:r>
          </w:p>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+1-895-456-2-3</w:t>
            </w:r>
          </w:p>
          <w:p w:rsidR="009E2B2B" w:rsidRPr="00AF3E3D" w:rsidRDefault="009E2B2B" w:rsidP="008D0A13">
            <w:pPr>
              <w:spacing w:line="480" w:lineRule="auto"/>
              <w:rPr>
                <w:rFonts w:ascii="Times New Roman" w:hAnsi="Times New Roman" w:cs="Times New Roman"/>
                <w:sz w:val="24"/>
                <w:szCs w:val="24"/>
              </w:rPr>
            </w:pPr>
          </w:p>
        </w:tc>
        <w:tc>
          <w:tcPr>
            <w:tcW w:w="1947"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Six months </w:t>
            </w:r>
          </w:p>
        </w:tc>
        <w:tc>
          <w:tcPr>
            <w:tcW w:w="1684"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This process focuses on the </w:t>
            </w:r>
            <w:r w:rsidRPr="00AF3E3D">
              <w:rPr>
                <w:rFonts w:ascii="Times New Roman" w:hAnsi="Times New Roman" w:cs="Times New Roman"/>
                <w:sz w:val="24"/>
                <w:szCs w:val="24"/>
              </w:rPr>
              <w:t>transformation of products to finished goods</w:t>
            </w:r>
            <w:r w:rsidR="005E41F1" w:rsidRPr="00AF3E3D">
              <w:rPr>
                <w:rFonts w:ascii="Times New Roman" w:hAnsi="Times New Roman" w:cs="Times New Roman"/>
                <w:sz w:val="24"/>
                <w:szCs w:val="24"/>
              </w:rPr>
              <w:t xml:space="preserve"> (Bauhof, 2004)</w:t>
            </w:r>
            <w:r w:rsidRPr="00AF3E3D">
              <w:rPr>
                <w:rFonts w:ascii="Times New Roman" w:hAnsi="Times New Roman" w:cs="Times New Roman"/>
                <w:sz w:val="24"/>
                <w:szCs w:val="24"/>
              </w:rPr>
              <w:t xml:space="preserve">, </w:t>
            </w:r>
          </w:p>
        </w:tc>
      </w:tr>
      <w:tr w:rsidR="004F0974" w:rsidTr="009E2B2B">
        <w:tc>
          <w:tcPr>
            <w:tcW w:w="1897"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Deliver </w:t>
            </w:r>
          </w:p>
        </w:tc>
        <w:tc>
          <w:tcPr>
            <w:tcW w:w="1890"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CSCO</w:t>
            </w:r>
          </w:p>
        </w:tc>
        <w:tc>
          <w:tcPr>
            <w:tcW w:w="1932" w:type="dxa"/>
          </w:tcPr>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Oukitel-Direct,</w:t>
            </w:r>
          </w:p>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p.o. Box. 1152-90105, CA.</w:t>
            </w:r>
          </w:p>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+1-895-456-2-3</w:t>
            </w:r>
          </w:p>
          <w:p w:rsidR="009E2B2B" w:rsidRPr="00AF3E3D" w:rsidRDefault="009E2B2B" w:rsidP="008D0A13">
            <w:pPr>
              <w:spacing w:line="480" w:lineRule="auto"/>
              <w:rPr>
                <w:rFonts w:ascii="Times New Roman" w:hAnsi="Times New Roman" w:cs="Times New Roman"/>
                <w:sz w:val="24"/>
                <w:szCs w:val="24"/>
              </w:rPr>
            </w:pPr>
          </w:p>
        </w:tc>
        <w:tc>
          <w:tcPr>
            <w:tcW w:w="1947"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3 to 6 days </w:t>
            </w:r>
          </w:p>
        </w:tc>
        <w:tc>
          <w:tcPr>
            <w:tcW w:w="1684"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In this process, there is the transportation of goods and services from the area of manufacture to the marke</w:t>
            </w:r>
            <w:r w:rsidRPr="00AF3E3D">
              <w:rPr>
                <w:rFonts w:ascii="Times New Roman" w:hAnsi="Times New Roman" w:cs="Times New Roman"/>
                <w:sz w:val="24"/>
                <w:szCs w:val="24"/>
              </w:rPr>
              <w:t>t where consumers can access them</w:t>
            </w:r>
            <w:r w:rsidR="005E41F1" w:rsidRPr="00AF3E3D">
              <w:rPr>
                <w:rFonts w:ascii="Times New Roman" w:hAnsi="Times New Roman" w:cs="Times New Roman"/>
                <w:sz w:val="24"/>
                <w:szCs w:val="24"/>
              </w:rPr>
              <w:t xml:space="preserve"> (Huan et al., 2004)</w:t>
            </w:r>
            <w:r w:rsidRPr="00AF3E3D">
              <w:rPr>
                <w:rFonts w:ascii="Times New Roman" w:hAnsi="Times New Roman" w:cs="Times New Roman"/>
                <w:sz w:val="24"/>
                <w:szCs w:val="24"/>
              </w:rPr>
              <w:t xml:space="preserve">. </w:t>
            </w:r>
          </w:p>
        </w:tc>
      </w:tr>
      <w:tr w:rsidR="004F0974" w:rsidTr="009E2B2B">
        <w:tc>
          <w:tcPr>
            <w:tcW w:w="1897"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Return </w:t>
            </w:r>
          </w:p>
        </w:tc>
        <w:tc>
          <w:tcPr>
            <w:tcW w:w="1890"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CSCO</w:t>
            </w:r>
          </w:p>
        </w:tc>
        <w:tc>
          <w:tcPr>
            <w:tcW w:w="1932" w:type="dxa"/>
          </w:tcPr>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Oukitel-Direct,</w:t>
            </w:r>
          </w:p>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p.o. box. 1152-90105, CA. </w:t>
            </w:r>
          </w:p>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lastRenderedPageBreak/>
              <w:t>+1-895-456-2-3</w:t>
            </w:r>
          </w:p>
          <w:p w:rsidR="009E2B2B" w:rsidRPr="00AF3E3D" w:rsidRDefault="009E2B2B" w:rsidP="008D0A13">
            <w:pPr>
              <w:spacing w:line="480" w:lineRule="auto"/>
              <w:rPr>
                <w:rFonts w:ascii="Times New Roman" w:hAnsi="Times New Roman" w:cs="Times New Roman"/>
                <w:sz w:val="24"/>
                <w:szCs w:val="24"/>
              </w:rPr>
            </w:pPr>
          </w:p>
        </w:tc>
        <w:tc>
          <w:tcPr>
            <w:tcW w:w="1947" w:type="dxa"/>
          </w:tcPr>
          <w:p w:rsidR="009E2B2B" w:rsidRPr="00AF3E3D" w:rsidRDefault="009E2B2B" w:rsidP="008D0A13">
            <w:pPr>
              <w:spacing w:line="480" w:lineRule="auto"/>
              <w:rPr>
                <w:rFonts w:ascii="Times New Roman" w:hAnsi="Times New Roman" w:cs="Times New Roman"/>
                <w:sz w:val="24"/>
                <w:szCs w:val="24"/>
              </w:rPr>
            </w:pPr>
          </w:p>
        </w:tc>
        <w:tc>
          <w:tcPr>
            <w:tcW w:w="1684"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This stage focuses on returning </w:t>
            </w:r>
            <w:r w:rsidRPr="00AF3E3D">
              <w:rPr>
                <w:rFonts w:ascii="Times New Roman" w:hAnsi="Times New Roman" w:cs="Times New Roman"/>
                <w:sz w:val="24"/>
                <w:szCs w:val="24"/>
              </w:rPr>
              <w:lastRenderedPageBreak/>
              <w:t xml:space="preserve">products, which have </w:t>
            </w:r>
            <w:r w:rsidR="00E30A3B" w:rsidRPr="00AF3E3D">
              <w:rPr>
                <w:rFonts w:ascii="Times New Roman" w:hAnsi="Times New Roman" w:cs="Times New Roman"/>
                <w:sz w:val="24"/>
                <w:szCs w:val="24"/>
              </w:rPr>
              <w:t>been rejected or not received by the customers</w:t>
            </w:r>
            <w:r w:rsidR="005E41F1" w:rsidRPr="00AF3E3D">
              <w:rPr>
                <w:rFonts w:ascii="Times New Roman" w:hAnsi="Times New Roman" w:cs="Times New Roman"/>
                <w:sz w:val="24"/>
                <w:szCs w:val="24"/>
              </w:rPr>
              <w:t xml:space="preserve"> (Huan et al., 2004)</w:t>
            </w:r>
            <w:r w:rsidR="00E30A3B" w:rsidRPr="00AF3E3D">
              <w:rPr>
                <w:rFonts w:ascii="Times New Roman" w:hAnsi="Times New Roman" w:cs="Times New Roman"/>
                <w:sz w:val="24"/>
                <w:szCs w:val="24"/>
              </w:rPr>
              <w:t xml:space="preserve">. </w:t>
            </w:r>
          </w:p>
        </w:tc>
      </w:tr>
      <w:tr w:rsidR="004F0974" w:rsidTr="009E2B2B">
        <w:tc>
          <w:tcPr>
            <w:tcW w:w="1897"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lastRenderedPageBreak/>
              <w:t xml:space="preserve">Enable </w:t>
            </w:r>
          </w:p>
        </w:tc>
        <w:tc>
          <w:tcPr>
            <w:tcW w:w="1890"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CSCO</w:t>
            </w:r>
          </w:p>
        </w:tc>
        <w:tc>
          <w:tcPr>
            <w:tcW w:w="1932" w:type="dxa"/>
          </w:tcPr>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Oukitel-Direct,</w:t>
            </w:r>
          </w:p>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p.o. box. 1152-90105, CA. </w:t>
            </w:r>
          </w:p>
          <w:p w:rsidR="001E46BF"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+1-895-456-2-3</w:t>
            </w:r>
          </w:p>
          <w:p w:rsidR="009E2B2B" w:rsidRPr="00AF3E3D" w:rsidRDefault="009E2B2B" w:rsidP="008D0A13">
            <w:pPr>
              <w:spacing w:line="480" w:lineRule="auto"/>
              <w:rPr>
                <w:rFonts w:ascii="Times New Roman" w:hAnsi="Times New Roman" w:cs="Times New Roman"/>
                <w:sz w:val="24"/>
                <w:szCs w:val="24"/>
              </w:rPr>
            </w:pPr>
          </w:p>
        </w:tc>
        <w:tc>
          <w:tcPr>
            <w:tcW w:w="1947" w:type="dxa"/>
          </w:tcPr>
          <w:p w:rsidR="009E2B2B" w:rsidRPr="00AF3E3D" w:rsidRDefault="009E2B2B" w:rsidP="008D0A13">
            <w:pPr>
              <w:spacing w:line="480" w:lineRule="auto"/>
              <w:rPr>
                <w:rFonts w:ascii="Times New Roman" w:hAnsi="Times New Roman" w:cs="Times New Roman"/>
                <w:sz w:val="24"/>
                <w:szCs w:val="24"/>
              </w:rPr>
            </w:pPr>
          </w:p>
        </w:tc>
        <w:tc>
          <w:tcPr>
            <w:tcW w:w="1684" w:type="dxa"/>
          </w:tcPr>
          <w:p w:rsidR="009E2B2B"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This stage focuses on the issues of supply chain management</w:t>
            </w:r>
            <w:r w:rsidR="005E41F1" w:rsidRPr="00AF3E3D">
              <w:rPr>
                <w:rFonts w:ascii="Times New Roman" w:hAnsi="Times New Roman" w:cs="Times New Roman"/>
                <w:sz w:val="24"/>
                <w:szCs w:val="24"/>
              </w:rPr>
              <w:t xml:space="preserve"> (Bauhof, 2004)</w:t>
            </w:r>
            <w:r w:rsidRPr="00AF3E3D">
              <w:rPr>
                <w:rFonts w:ascii="Times New Roman" w:hAnsi="Times New Roman" w:cs="Times New Roman"/>
                <w:sz w:val="24"/>
                <w:szCs w:val="24"/>
              </w:rPr>
              <w:t>.</w:t>
            </w:r>
            <w:r w:rsidR="005E41F1" w:rsidRPr="00AF3E3D">
              <w:rPr>
                <w:rFonts w:ascii="Times New Roman" w:hAnsi="Times New Roman" w:cs="Times New Roman"/>
                <w:sz w:val="24"/>
                <w:szCs w:val="24"/>
              </w:rPr>
              <w:t xml:space="preserve"> </w:t>
            </w:r>
            <w:r w:rsidRPr="00AF3E3D">
              <w:rPr>
                <w:rFonts w:ascii="Times New Roman" w:hAnsi="Times New Roman" w:cs="Times New Roman"/>
                <w:sz w:val="24"/>
                <w:szCs w:val="24"/>
              </w:rPr>
              <w:t xml:space="preserve"> </w:t>
            </w:r>
          </w:p>
        </w:tc>
      </w:tr>
    </w:tbl>
    <w:p w:rsidR="004448E2" w:rsidRPr="00AF3E3D" w:rsidRDefault="004448E2" w:rsidP="008D0A13">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4F0974" w:rsidTr="004D27C5">
        <w:tc>
          <w:tcPr>
            <w:tcW w:w="4675" w:type="dxa"/>
          </w:tcPr>
          <w:p w:rsidR="004D27C5"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Enablers </w:t>
            </w:r>
          </w:p>
        </w:tc>
        <w:tc>
          <w:tcPr>
            <w:tcW w:w="4675" w:type="dxa"/>
          </w:tcPr>
          <w:p w:rsidR="004D27C5" w:rsidRPr="00AF3E3D" w:rsidRDefault="00BE48BA" w:rsidP="008D0A13">
            <w:pPr>
              <w:spacing w:line="480" w:lineRule="auto"/>
              <w:rPr>
                <w:rFonts w:ascii="Times New Roman" w:hAnsi="Times New Roman" w:cs="Times New Roman"/>
                <w:b/>
                <w:sz w:val="24"/>
                <w:szCs w:val="24"/>
              </w:rPr>
            </w:pPr>
            <w:r w:rsidRPr="00AF3E3D">
              <w:rPr>
                <w:rFonts w:ascii="Times New Roman" w:hAnsi="Times New Roman" w:cs="Times New Roman"/>
                <w:b/>
                <w:sz w:val="24"/>
                <w:szCs w:val="24"/>
              </w:rPr>
              <w:t xml:space="preserve">Technology enhancement </w:t>
            </w:r>
          </w:p>
        </w:tc>
      </w:tr>
      <w:tr w:rsidR="004F0974" w:rsidTr="004D27C5">
        <w:tc>
          <w:tcPr>
            <w:tcW w:w="4675" w:type="dxa"/>
          </w:tcPr>
          <w:p w:rsidR="004D27C5"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Human resources: focus on the supply chain professionals with the </w:t>
            </w:r>
            <w:r w:rsidRPr="00AF3E3D">
              <w:rPr>
                <w:rFonts w:ascii="Times New Roman" w:hAnsi="Times New Roman" w:cs="Times New Roman"/>
                <w:sz w:val="24"/>
                <w:szCs w:val="24"/>
              </w:rPr>
              <w:t xml:space="preserve">abilities to understand electronic business systems, perform cost management, manage relationships, perceive the supply chain from an informed </w:t>
            </w:r>
            <w:r w:rsidRPr="00AF3E3D">
              <w:rPr>
                <w:rFonts w:ascii="Times New Roman" w:hAnsi="Times New Roman" w:cs="Times New Roman"/>
                <w:sz w:val="24"/>
                <w:szCs w:val="24"/>
              </w:rPr>
              <w:lastRenderedPageBreak/>
              <w:t>perspective, and understand the business model.</w:t>
            </w:r>
          </w:p>
        </w:tc>
        <w:tc>
          <w:tcPr>
            <w:tcW w:w="4675" w:type="dxa"/>
          </w:tcPr>
          <w:p w:rsidR="004D27C5"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lastRenderedPageBreak/>
              <w:t xml:space="preserve">Enterprise resource planning </w:t>
            </w:r>
            <w:r w:rsidR="00FE4A83" w:rsidRPr="00AF3E3D">
              <w:rPr>
                <w:rFonts w:ascii="Times New Roman" w:hAnsi="Times New Roman" w:cs="Times New Roman"/>
                <w:sz w:val="24"/>
                <w:szCs w:val="24"/>
              </w:rPr>
              <w:t>(ERP)</w:t>
            </w:r>
          </w:p>
        </w:tc>
      </w:tr>
      <w:tr w:rsidR="004F0974" w:rsidTr="004D27C5">
        <w:tc>
          <w:tcPr>
            <w:tcW w:w="4675" w:type="dxa"/>
          </w:tcPr>
          <w:p w:rsidR="004D27C5"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lastRenderedPageBreak/>
              <w:t xml:space="preserve">Organizational design: </w:t>
            </w:r>
            <w:r w:rsidR="00884D90" w:rsidRPr="00AF3E3D">
              <w:rPr>
                <w:rFonts w:ascii="Times New Roman" w:hAnsi="Times New Roman" w:cs="Times New Roman"/>
                <w:sz w:val="24"/>
                <w:szCs w:val="24"/>
              </w:rPr>
              <w:t>the corporate design should have a central governing body, should coordinate reviews between businesses, and coordinates all internal and external business activities.</w:t>
            </w:r>
          </w:p>
        </w:tc>
        <w:tc>
          <w:tcPr>
            <w:tcW w:w="4675" w:type="dxa"/>
          </w:tcPr>
          <w:p w:rsidR="004D27C5"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FlashTrac</w:t>
            </w:r>
          </w:p>
        </w:tc>
      </w:tr>
      <w:tr w:rsidR="004F0974" w:rsidTr="004D27C5">
        <w:tc>
          <w:tcPr>
            <w:tcW w:w="4675" w:type="dxa"/>
          </w:tcPr>
          <w:p w:rsidR="004D27C5"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Information technology: </w:t>
            </w:r>
            <w:r w:rsidR="00884D90" w:rsidRPr="00AF3E3D">
              <w:rPr>
                <w:rFonts w:ascii="Times New Roman" w:hAnsi="Times New Roman" w:cs="Times New Roman"/>
                <w:sz w:val="24"/>
                <w:szCs w:val="24"/>
              </w:rPr>
              <w:t xml:space="preserve">this enabler focuses on having real-time sharing of information, effective scheduling, replenishment of materials, and performing reverse auctions. </w:t>
            </w:r>
          </w:p>
        </w:tc>
        <w:tc>
          <w:tcPr>
            <w:tcW w:w="4675" w:type="dxa"/>
          </w:tcPr>
          <w:p w:rsidR="004D27C5"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 xml:space="preserve">RFID </w:t>
            </w:r>
          </w:p>
        </w:tc>
      </w:tr>
      <w:tr w:rsidR="004F0974" w:rsidTr="004D27C5">
        <w:tc>
          <w:tcPr>
            <w:tcW w:w="4675" w:type="dxa"/>
          </w:tcPr>
          <w:p w:rsidR="004D27C5"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Measurement:</w:t>
            </w:r>
            <w:r w:rsidR="00E55525" w:rsidRPr="00AF3E3D">
              <w:rPr>
                <w:rFonts w:ascii="Times New Roman" w:hAnsi="Times New Roman" w:cs="Times New Roman"/>
                <w:sz w:val="24"/>
                <w:szCs w:val="24"/>
              </w:rPr>
              <w:t xml:space="preserve"> this enabler focuses on identifying supply chain measures that quantify valuable things, assign accountability and responsibility, use factual data, use dynamic goals, and ensure that business goals and objectives are consistent.  </w:t>
            </w:r>
          </w:p>
        </w:tc>
        <w:tc>
          <w:tcPr>
            <w:tcW w:w="4675" w:type="dxa"/>
          </w:tcPr>
          <w:p w:rsidR="004D27C5"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t>FlashTrac</w:t>
            </w:r>
          </w:p>
        </w:tc>
      </w:tr>
    </w:tbl>
    <w:p w:rsidR="006A69A6" w:rsidRPr="00AF3E3D" w:rsidRDefault="00BE48BA" w:rsidP="008D0A13">
      <w:pPr>
        <w:spacing w:line="480" w:lineRule="auto"/>
        <w:rPr>
          <w:rFonts w:ascii="Times New Roman" w:hAnsi="Times New Roman" w:cs="Times New Roman"/>
          <w:sz w:val="24"/>
          <w:szCs w:val="24"/>
        </w:rPr>
      </w:pPr>
      <w:r w:rsidRPr="00AF3E3D">
        <w:rPr>
          <w:rFonts w:ascii="Times New Roman" w:hAnsi="Times New Roman" w:cs="Times New Roman"/>
          <w:sz w:val="24"/>
          <w:szCs w:val="24"/>
        </w:rPr>
        <w:br w:type="page"/>
      </w:r>
    </w:p>
    <w:p w:rsidR="00565D3B" w:rsidRPr="00AF3E3D" w:rsidRDefault="00BE48BA" w:rsidP="008D0A13">
      <w:pPr>
        <w:spacing w:line="480" w:lineRule="auto"/>
        <w:jc w:val="center"/>
        <w:rPr>
          <w:rFonts w:ascii="Times New Roman" w:hAnsi="Times New Roman" w:cs="Times New Roman"/>
          <w:sz w:val="24"/>
          <w:szCs w:val="24"/>
        </w:rPr>
      </w:pPr>
      <w:r w:rsidRPr="00AF3E3D">
        <w:rPr>
          <w:rFonts w:ascii="Times New Roman" w:hAnsi="Times New Roman" w:cs="Times New Roman"/>
          <w:sz w:val="24"/>
          <w:szCs w:val="24"/>
        </w:rPr>
        <w:lastRenderedPageBreak/>
        <w:t xml:space="preserve">References </w:t>
      </w:r>
    </w:p>
    <w:p w:rsidR="005E41F1" w:rsidRPr="00AF3E3D" w:rsidRDefault="00BE48BA" w:rsidP="008D0A13">
      <w:pPr>
        <w:spacing w:line="480" w:lineRule="auto"/>
        <w:ind w:left="720" w:hanging="720"/>
        <w:rPr>
          <w:rFonts w:ascii="Times New Roman" w:hAnsi="Times New Roman" w:cs="Times New Roman"/>
          <w:sz w:val="24"/>
          <w:szCs w:val="24"/>
        </w:rPr>
      </w:pPr>
      <w:r w:rsidRPr="00AF3E3D">
        <w:rPr>
          <w:rFonts w:ascii="Times New Roman" w:hAnsi="Times New Roman" w:cs="Times New Roman"/>
          <w:sz w:val="24"/>
          <w:szCs w:val="24"/>
        </w:rPr>
        <w:t xml:space="preserve">Bauhof, N. (2004). SCOR Model: Supply Chain Operations Reference Model. Beverage Industry. </w:t>
      </w:r>
    </w:p>
    <w:p w:rsidR="00F56FA2" w:rsidRPr="00AF3E3D" w:rsidRDefault="00BE48BA" w:rsidP="008D0A13">
      <w:pPr>
        <w:spacing w:line="480" w:lineRule="auto"/>
        <w:ind w:left="720" w:hanging="720"/>
        <w:rPr>
          <w:rFonts w:ascii="Times New Roman" w:hAnsi="Times New Roman" w:cs="Times New Roman"/>
          <w:sz w:val="24"/>
          <w:szCs w:val="24"/>
        </w:rPr>
      </w:pPr>
      <w:r w:rsidRPr="00AF3E3D">
        <w:rPr>
          <w:rFonts w:ascii="Times New Roman" w:hAnsi="Times New Roman" w:cs="Times New Roman"/>
          <w:sz w:val="24"/>
          <w:szCs w:val="24"/>
        </w:rPr>
        <w:t xml:space="preserve">(2000) Holding Cost Rate. In: Swamidass P.M. (eds) </w:t>
      </w:r>
      <w:r w:rsidRPr="00AF3E3D">
        <w:rPr>
          <w:rFonts w:ascii="Times New Roman" w:hAnsi="Times New Roman" w:cs="Times New Roman"/>
          <w:sz w:val="24"/>
          <w:szCs w:val="24"/>
        </w:rPr>
        <w:t xml:space="preserve">Encyclopedia of Manufacturing Management. Springer, Boston, MA. </w:t>
      </w:r>
    </w:p>
    <w:p w:rsidR="005E41F1" w:rsidRPr="00AF3E3D" w:rsidRDefault="00BE48BA" w:rsidP="008D0A13">
      <w:pPr>
        <w:spacing w:line="480" w:lineRule="auto"/>
        <w:ind w:left="720" w:hanging="720"/>
        <w:rPr>
          <w:rFonts w:ascii="Times New Roman" w:hAnsi="Times New Roman" w:cs="Times New Roman"/>
          <w:sz w:val="24"/>
          <w:szCs w:val="24"/>
        </w:rPr>
      </w:pPr>
      <w:r w:rsidRPr="00AF3E3D">
        <w:rPr>
          <w:rFonts w:ascii="Times New Roman" w:hAnsi="Times New Roman" w:cs="Times New Roman"/>
          <w:sz w:val="24"/>
          <w:szCs w:val="24"/>
        </w:rPr>
        <w:t xml:space="preserve">Huan, S., Sheoran, S., Wang, G. (2004). Research and analysis of the supply chain operations reference (SCOR) model. Supply Chain Management: </w:t>
      </w:r>
      <w:r w:rsidRPr="00AF3E3D">
        <w:rPr>
          <w:rFonts w:ascii="Times New Roman" w:hAnsi="Times New Roman" w:cs="Times New Roman"/>
          <w:i/>
          <w:sz w:val="24"/>
          <w:szCs w:val="24"/>
        </w:rPr>
        <w:t xml:space="preserve">An International Journal, 9(1). </w:t>
      </w:r>
    </w:p>
    <w:p w:rsidR="00FA1392" w:rsidRPr="00AF3E3D" w:rsidRDefault="00BE48BA" w:rsidP="008D0A13">
      <w:pPr>
        <w:spacing w:line="480" w:lineRule="auto"/>
        <w:ind w:left="720" w:hanging="720"/>
        <w:rPr>
          <w:rFonts w:ascii="Times New Roman" w:hAnsi="Times New Roman" w:cs="Times New Roman"/>
          <w:sz w:val="24"/>
          <w:szCs w:val="24"/>
        </w:rPr>
      </w:pPr>
      <w:r w:rsidRPr="00AF3E3D">
        <w:rPr>
          <w:rFonts w:ascii="Times New Roman" w:hAnsi="Times New Roman" w:cs="Times New Roman"/>
          <w:sz w:val="24"/>
          <w:szCs w:val="24"/>
        </w:rPr>
        <w:t>Lofti, Z., Mukht</w:t>
      </w:r>
      <w:r w:rsidRPr="00AF3E3D">
        <w:rPr>
          <w:rFonts w:ascii="Times New Roman" w:hAnsi="Times New Roman" w:cs="Times New Roman"/>
          <w:sz w:val="24"/>
          <w:szCs w:val="24"/>
        </w:rPr>
        <w:t xml:space="preserve">ar, M., Sahran, S., &amp; Zadeh, A. T. (2013). Information sharing in supply chain management. </w:t>
      </w:r>
      <w:r w:rsidRPr="00AF3E3D">
        <w:rPr>
          <w:rFonts w:ascii="Times New Roman" w:hAnsi="Times New Roman" w:cs="Times New Roman"/>
          <w:i/>
          <w:sz w:val="24"/>
          <w:szCs w:val="24"/>
        </w:rPr>
        <w:t xml:space="preserve">Procedia Technology, 11, </w:t>
      </w:r>
      <w:r w:rsidRPr="00AF3E3D">
        <w:rPr>
          <w:rFonts w:ascii="Times New Roman" w:hAnsi="Times New Roman" w:cs="Times New Roman"/>
          <w:sz w:val="24"/>
          <w:szCs w:val="24"/>
        </w:rPr>
        <w:t xml:space="preserve">298-304. </w:t>
      </w:r>
    </w:p>
    <w:p w:rsidR="00A35755" w:rsidRPr="00AF3E3D" w:rsidRDefault="00BE48BA" w:rsidP="008D0A13">
      <w:pPr>
        <w:spacing w:line="480" w:lineRule="auto"/>
        <w:ind w:left="720" w:hanging="720"/>
        <w:rPr>
          <w:rFonts w:ascii="Times New Roman" w:hAnsi="Times New Roman" w:cs="Times New Roman"/>
          <w:sz w:val="24"/>
          <w:szCs w:val="24"/>
        </w:rPr>
      </w:pPr>
      <w:r w:rsidRPr="00AF3E3D">
        <w:rPr>
          <w:rFonts w:ascii="Times New Roman" w:hAnsi="Times New Roman" w:cs="Times New Roman"/>
          <w:sz w:val="24"/>
          <w:szCs w:val="24"/>
        </w:rPr>
        <w:t xml:space="preserve">Reid, R. D., &amp; Saunders, N. R. (2015). </w:t>
      </w:r>
      <w:r w:rsidRPr="00AF3E3D">
        <w:rPr>
          <w:rFonts w:ascii="Times New Roman" w:hAnsi="Times New Roman" w:cs="Times New Roman"/>
          <w:i/>
          <w:sz w:val="24"/>
          <w:szCs w:val="24"/>
        </w:rPr>
        <w:t xml:space="preserve">Operations management: an integrated approach. </w:t>
      </w:r>
      <w:r w:rsidRPr="00AF3E3D">
        <w:rPr>
          <w:rFonts w:ascii="Times New Roman" w:hAnsi="Times New Roman" w:cs="Times New Roman"/>
          <w:sz w:val="24"/>
          <w:szCs w:val="24"/>
        </w:rPr>
        <w:t xml:space="preserve">John Wiley &amp; Sons. </w:t>
      </w:r>
    </w:p>
    <w:p w:rsidR="00565D3B" w:rsidRPr="00AF3E3D" w:rsidRDefault="00BE48BA" w:rsidP="008D0A13">
      <w:pPr>
        <w:spacing w:line="480" w:lineRule="auto"/>
        <w:ind w:left="720" w:hanging="720"/>
        <w:rPr>
          <w:rFonts w:ascii="Times New Roman" w:hAnsi="Times New Roman" w:cs="Times New Roman"/>
          <w:sz w:val="24"/>
          <w:szCs w:val="24"/>
        </w:rPr>
      </w:pPr>
      <w:r w:rsidRPr="00AF3E3D">
        <w:rPr>
          <w:rFonts w:ascii="Times New Roman" w:hAnsi="Times New Roman" w:cs="Times New Roman"/>
          <w:sz w:val="24"/>
          <w:szCs w:val="24"/>
        </w:rPr>
        <w:t xml:space="preserve">Rong, Y. K., Huang, S. H., and Hou, Z. (2005). </w:t>
      </w:r>
      <w:r w:rsidRPr="00AF3E3D">
        <w:rPr>
          <w:rFonts w:ascii="Times New Roman" w:hAnsi="Times New Roman" w:cs="Times New Roman"/>
          <w:i/>
          <w:sz w:val="24"/>
          <w:szCs w:val="24"/>
        </w:rPr>
        <w:t xml:space="preserve">Advanced Computer-Aided Fixture Design. </w:t>
      </w:r>
      <w:r w:rsidRPr="00AF3E3D">
        <w:rPr>
          <w:rFonts w:ascii="Times New Roman" w:hAnsi="Times New Roman" w:cs="Times New Roman"/>
          <w:sz w:val="24"/>
          <w:szCs w:val="24"/>
        </w:rPr>
        <w:t xml:space="preserve">Academic Press. DOI </w:t>
      </w:r>
      <w:hyperlink r:id="rId6" w:history="1">
        <w:r w:rsidRPr="00AF3E3D">
          <w:rPr>
            <w:rStyle w:val="Hyperlink"/>
            <w:rFonts w:ascii="Times New Roman" w:hAnsi="Times New Roman" w:cs="Times New Roman"/>
            <w:sz w:val="24"/>
            <w:szCs w:val="24"/>
          </w:rPr>
          <w:t>https://doi.org/10.1016/B978-0-12-194751-0.X5000-5</w:t>
        </w:r>
      </w:hyperlink>
      <w:r w:rsidRPr="00AF3E3D">
        <w:rPr>
          <w:rFonts w:ascii="Times New Roman" w:hAnsi="Times New Roman" w:cs="Times New Roman"/>
          <w:sz w:val="24"/>
          <w:szCs w:val="24"/>
        </w:rPr>
        <w:t xml:space="preserve"> </w:t>
      </w:r>
    </w:p>
    <w:sectPr w:rsidR="00565D3B" w:rsidRPr="00AF3E3D" w:rsidSect="002552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8BA" w:rsidRDefault="00BE48BA">
      <w:pPr>
        <w:spacing w:after="0" w:line="240" w:lineRule="auto"/>
      </w:pPr>
      <w:r>
        <w:separator/>
      </w:r>
    </w:p>
  </w:endnote>
  <w:endnote w:type="continuationSeparator" w:id="0">
    <w:p w:rsidR="00BE48BA" w:rsidRDefault="00BE4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8BA" w:rsidRDefault="00BE48BA">
      <w:pPr>
        <w:spacing w:after="0" w:line="240" w:lineRule="auto"/>
      </w:pPr>
      <w:r>
        <w:separator/>
      </w:r>
    </w:p>
  </w:footnote>
  <w:footnote w:type="continuationSeparator" w:id="0">
    <w:p w:rsidR="00BE48BA" w:rsidRDefault="00BE48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47188918"/>
      <w:docPartObj>
        <w:docPartGallery w:val="Page Numbers (Top of Page)"/>
        <w:docPartUnique/>
      </w:docPartObj>
    </w:sdtPr>
    <w:sdtEndPr>
      <w:rPr>
        <w:noProof/>
      </w:rPr>
    </w:sdtEndPr>
    <w:sdtContent>
      <w:p w:rsidR="00CC28BE" w:rsidRPr="009E0560" w:rsidRDefault="00BE48BA">
        <w:pPr>
          <w:pStyle w:val="Header"/>
          <w:jc w:val="right"/>
          <w:rPr>
            <w:rFonts w:ascii="Times New Roman" w:hAnsi="Times New Roman" w:cs="Times New Roman"/>
            <w:sz w:val="24"/>
            <w:szCs w:val="24"/>
          </w:rPr>
        </w:pPr>
        <w:r w:rsidRPr="009E0560">
          <w:rPr>
            <w:rFonts w:ascii="Times New Roman" w:hAnsi="Times New Roman" w:cs="Times New Roman"/>
            <w:sz w:val="24"/>
            <w:szCs w:val="24"/>
          </w:rPr>
          <w:fldChar w:fldCharType="begin"/>
        </w:r>
        <w:r w:rsidRPr="009E0560">
          <w:rPr>
            <w:rFonts w:ascii="Times New Roman" w:hAnsi="Times New Roman" w:cs="Times New Roman"/>
            <w:sz w:val="24"/>
            <w:szCs w:val="24"/>
          </w:rPr>
          <w:instrText xml:space="preserve"> PAGE   \* MERGEFORMAT </w:instrText>
        </w:r>
        <w:r w:rsidRPr="009E0560">
          <w:rPr>
            <w:rFonts w:ascii="Times New Roman" w:hAnsi="Times New Roman" w:cs="Times New Roman"/>
            <w:sz w:val="24"/>
            <w:szCs w:val="24"/>
          </w:rPr>
          <w:fldChar w:fldCharType="separate"/>
        </w:r>
        <w:r w:rsidR="007240FD">
          <w:rPr>
            <w:rFonts w:ascii="Times New Roman" w:hAnsi="Times New Roman" w:cs="Times New Roman"/>
            <w:noProof/>
            <w:sz w:val="24"/>
            <w:szCs w:val="24"/>
          </w:rPr>
          <w:t>14</w:t>
        </w:r>
        <w:r w:rsidRPr="009E0560">
          <w:rPr>
            <w:rFonts w:ascii="Times New Roman" w:hAnsi="Times New Roman" w:cs="Times New Roman"/>
            <w:noProof/>
            <w:sz w:val="24"/>
            <w:szCs w:val="24"/>
          </w:rPr>
          <w:fldChar w:fldCharType="end"/>
        </w:r>
      </w:p>
    </w:sdtContent>
  </w:sdt>
  <w:p w:rsidR="001C3824" w:rsidRPr="009E0560" w:rsidRDefault="00BE48BA">
    <w:pPr>
      <w:pStyle w:val="Header"/>
      <w:rPr>
        <w:rFonts w:ascii="Times New Roman" w:hAnsi="Times New Roman" w:cs="Times New Roman"/>
        <w:sz w:val="24"/>
        <w:szCs w:val="24"/>
      </w:rPr>
    </w:pPr>
    <w:r w:rsidRPr="009E0560">
      <w:rPr>
        <w:rFonts w:ascii="Times New Roman" w:hAnsi="Times New Roman" w:cs="Times New Roman"/>
        <w:sz w:val="24"/>
        <w:szCs w:val="24"/>
      </w:rPr>
      <w:t>INFORMATION AND SUPPLY CHAIN SYSTEMS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3824" w:rsidRPr="009E0560" w:rsidRDefault="00BE48BA">
    <w:pPr>
      <w:pStyle w:val="Header"/>
      <w:rPr>
        <w:rFonts w:ascii="Times New Roman" w:hAnsi="Times New Roman" w:cs="Times New Roman"/>
        <w:sz w:val="24"/>
        <w:szCs w:val="24"/>
      </w:rPr>
    </w:pPr>
    <w:r w:rsidRPr="009E0560">
      <w:rPr>
        <w:rFonts w:ascii="Times New Roman" w:hAnsi="Times New Roman" w:cs="Times New Roman"/>
        <w:sz w:val="24"/>
        <w:szCs w:val="24"/>
      </w:rPr>
      <w:t>Running Head: INFORMATION AND SUPPLY CHAIN SYSTEMS</w:t>
    </w:r>
    <w:r w:rsidRPr="009E056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2E5"/>
    <w:rsid w:val="000F1B7A"/>
    <w:rsid w:val="000F526D"/>
    <w:rsid w:val="00105632"/>
    <w:rsid w:val="00121891"/>
    <w:rsid w:val="001256F6"/>
    <w:rsid w:val="001C3824"/>
    <w:rsid w:val="001C658F"/>
    <w:rsid w:val="001E46BF"/>
    <w:rsid w:val="001F6406"/>
    <w:rsid w:val="00205FA4"/>
    <w:rsid w:val="002552E5"/>
    <w:rsid w:val="002639C9"/>
    <w:rsid w:val="00273FD2"/>
    <w:rsid w:val="002A4187"/>
    <w:rsid w:val="002C61B5"/>
    <w:rsid w:val="00307283"/>
    <w:rsid w:val="00323508"/>
    <w:rsid w:val="003451DE"/>
    <w:rsid w:val="0035492C"/>
    <w:rsid w:val="003D2962"/>
    <w:rsid w:val="003F3F0D"/>
    <w:rsid w:val="0040425E"/>
    <w:rsid w:val="0043727B"/>
    <w:rsid w:val="004448E2"/>
    <w:rsid w:val="004812EE"/>
    <w:rsid w:val="004841F9"/>
    <w:rsid w:val="004C79FB"/>
    <w:rsid w:val="004D27C5"/>
    <w:rsid w:val="004D3700"/>
    <w:rsid w:val="004D3D50"/>
    <w:rsid w:val="004F0974"/>
    <w:rsid w:val="00506A29"/>
    <w:rsid w:val="0051131F"/>
    <w:rsid w:val="005113D8"/>
    <w:rsid w:val="00540108"/>
    <w:rsid w:val="005421A6"/>
    <w:rsid w:val="00565D3B"/>
    <w:rsid w:val="00566793"/>
    <w:rsid w:val="005743D6"/>
    <w:rsid w:val="005A7FDD"/>
    <w:rsid w:val="005B4172"/>
    <w:rsid w:val="005C6B90"/>
    <w:rsid w:val="005D4BD5"/>
    <w:rsid w:val="005E0DA9"/>
    <w:rsid w:val="005E41F1"/>
    <w:rsid w:val="005F756A"/>
    <w:rsid w:val="00607404"/>
    <w:rsid w:val="00687FF0"/>
    <w:rsid w:val="00692F20"/>
    <w:rsid w:val="006A69A6"/>
    <w:rsid w:val="006B1CCA"/>
    <w:rsid w:val="006D0E05"/>
    <w:rsid w:val="00706159"/>
    <w:rsid w:val="00716F81"/>
    <w:rsid w:val="007240FD"/>
    <w:rsid w:val="00764169"/>
    <w:rsid w:val="00764AA9"/>
    <w:rsid w:val="007F59CE"/>
    <w:rsid w:val="008003FD"/>
    <w:rsid w:val="00845A25"/>
    <w:rsid w:val="008541C3"/>
    <w:rsid w:val="00874870"/>
    <w:rsid w:val="008807E6"/>
    <w:rsid w:val="00882021"/>
    <w:rsid w:val="00884D90"/>
    <w:rsid w:val="0089106E"/>
    <w:rsid w:val="008C20B4"/>
    <w:rsid w:val="008D0A13"/>
    <w:rsid w:val="00900FE3"/>
    <w:rsid w:val="00950949"/>
    <w:rsid w:val="00984C6C"/>
    <w:rsid w:val="009955FB"/>
    <w:rsid w:val="009970B4"/>
    <w:rsid w:val="009A174A"/>
    <w:rsid w:val="009A37C9"/>
    <w:rsid w:val="009E0560"/>
    <w:rsid w:val="009E13CE"/>
    <w:rsid w:val="009E2B2B"/>
    <w:rsid w:val="009E63BF"/>
    <w:rsid w:val="009F2B1B"/>
    <w:rsid w:val="00A01843"/>
    <w:rsid w:val="00A01C2A"/>
    <w:rsid w:val="00A20E96"/>
    <w:rsid w:val="00A210C7"/>
    <w:rsid w:val="00A35755"/>
    <w:rsid w:val="00A72BDB"/>
    <w:rsid w:val="00A80343"/>
    <w:rsid w:val="00AA52DE"/>
    <w:rsid w:val="00AB6386"/>
    <w:rsid w:val="00AD51A4"/>
    <w:rsid w:val="00AD6367"/>
    <w:rsid w:val="00AF3E3D"/>
    <w:rsid w:val="00B31A88"/>
    <w:rsid w:val="00B3311D"/>
    <w:rsid w:val="00B47B43"/>
    <w:rsid w:val="00B51C5A"/>
    <w:rsid w:val="00BA1DBB"/>
    <w:rsid w:val="00BB6FAE"/>
    <w:rsid w:val="00BE48BA"/>
    <w:rsid w:val="00C37783"/>
    <w:rsid w:val="00C81CC9"/>
    <w:rsid w:val="00CC060C"/>
    <w:rsid w:val="00CC28BE"/>
    <w:rsid w:val="00CD0FA4"/>
    <w:rsid w:val="00CE4317"/>
    <w:rsid w:val="00CE7A6E"/>
    <w:rsid w:val="00D11DA4"/>
    <w:rsid w:val="00D61A82"/>
    <w:rsid w:val="00D77629"/>
    <w:rsid w:val="00D902B1"/>
    <w:rsid w:val="00DD698E"/>
    <w:rsid w:val="00DD7AE4"/>
    <w:rsid w:val="00DE7A00"/>
    <w:rsid w:val="00DF1C8C"/>
    <w:rsid w:val="00E30A3B"/>
    <w:rsid w:val="00E379DB"/>
    <w:rsid w:val="00E41F04"/>
    <w:rsid w:val="00E55525"/>
    <w:rsid w:val="00E76F23"/>
    <w:rsid w:val="00E83BCD"/>
    <w:rsid w:val="00E9581E"/>
    <w:rsid w:val="00EA6A15"/>
    <w:rsid w:val="00EC13B0"/>
    <w:rsid w:val="00EC2D52"/>
    <w:rsid w:val="00EC5330"/>
    <w:rsid w:val="00F16D1C"/>
    <w:rsid w:val="00F27328"/>
    <w:rsid w:val="00F30ABA"/>
    <w:rsid w:val="00F56FA2"/>
    <w:rsid w:val="00F841FE"/>
    <w:rsid w:val="00F85B7C"/>
    <w:rsid w:val="00F91327"/>
    <w:rsid w:val="00FA1392"/>
    <w:rsid w:val="00FE4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048F83-8CF4-4E32-9C5D-0DCA6058B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2E5"/>
  </w:style>
  <w:style w:type="paragraph" w:styleId="Footer">
    <w:name w:val="footer"/>
    <w:basedOn w:val="Normal"/>
    <w:link w:val="FooterChar"/>
    <w:uiPriority w:val="99"/>
    <w:unhideWhenUsed/>
    <w:rsid w:val="00255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2E5"/>
  </w:style>
  <w:style w:type="character" w:styleId="Hyperlink">
    <w:name w:val="Hyperlink"/>
    <w:basedOn w:val="DefaultParagraphFont"/>
    <w:uiPriority w:val="99"/>
    <w:unhideWhenUsed/>
    <w:rsid w:val="00565D3B"/>
    <w:rPr>
      <w:color w:val="0563C1" w:themeColor="hyperlink"/>
      <w:u w:val="single"/>
    </w:rPr>
  </w:style>
  <w:style w:type="character" w:customStyle="1" w:styleId="UnresolvedMention">
    <w:name w:val="Unresolved Mention"/>
    <w:basedOn w:val="DefaultParagraphFont"/>
    <w:uiPriority w:val="99"/>
    <w:semiHidden/>
    <w:unhideWhenUsed/>
    <w:rsid w:val="00565D3B"/>
    <w:rPr>
      <w:color w:val="605E5C"/>
      <w:shd w:val="clear" w:color="auto" w:fill="E1DFDD"/>
    </w:rPr>
  </w:style>
  <w:style w:type="table" w:styleId="TableGrid">
    <w:name w:val="Table Grid"/>
    <w:basedOn w:val="TableNormal"/>
    <w:uiPriority w:val="39"/>
    <w:rsid w:val="004841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B978-0-12-194751-0.X5000-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2577</Words>
  <Characters>14691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TUSH</cp:lastModifiedBy>
  <cp:revision>2</cp:revision>
  <dcterms:created xsi:type="dcterms:W3CDTF">2019-12-13T14:08:00Z</dcterms:created>
  <dcterms:modified xsi:type="dcterms:W3CDTF">2019-12-13T14:08:00Z</dcterms:modified>
</cp:coreProperties>
</file>